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4B" w:rsidRDefault="00151B4B" w:rsidP="00151B4B">
      <w:pPr>
        <w:pStyle w:val="a3"/>
        <w:tabs>
          <w:tab w:val="left" w:pos="420"/>
        </w:tabs>
        <w:ind w:left="0" w:right="-92" w:firstLine="284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Информация о р</w:t>
      </w:r>
      <w:r w:rsidRPr="00151B4B">
        <w:rPr>
          <w:b/>
          <w:color w:val="auto"/>
          <w:sz w:val="28"/>
          <w:szCs w:val="28"/>
        </w:rPr>
        <w:t>екомендаци</w:t>
      </w:r>
      <w:r>
        <w:rPr>
          <w:b/>
          <w:color w:val="auto"/>
          <w:sz w:val="28"/>
          <w:szCs w:val="28"/>
        </w:rPr>
        <w:t>ях</w:t>
      </w:r>
      <w:r w:rsidRPr="00151B4B">
        <w:rPr>
          <w:b/>
          <w:color w:val="auto"/>
          <w:sz w:val="28"/>
          <w:szCs w:val="28"/>
        </w:rPr>
        <w:t xml:space="preserve"> Совета директоров по распределению прибыл</w:t>
      </w:r>
      <w:r w:rsidR="001B3DA9">
        <w:rPr>
          <w:b/>
          <w:color w:val="auto"/>
          <w:sz w:val="28"/>
          <w:szCs w:val="28"/>
        </w:rPr>
        <w:t>и</w:t>
      </w:r>
      <w:r w:rsidRPr="00151B4B">
        <w:rPr>
          <w:b/>
          <w:color w:val="auto"/>
          <w:sz w:val="28"/>
          <w:szCs w:val="28"/>
        </w:rPr>
        <w:t xml:space="preserve"> и убытков по результатам финансового года, а также по размеру и порядку выплаты дивидендов</w:t>
      </w:r>
    </w:p>
    <w:p w:rsidR="00151B4B" w:rsidRDefault="00151B4B" w:rsidP="00151B4B">
      <w:pPr>
        <w:pStyle w:val="a3"/>
        <w:tabs>
          <w:tab w:val="left" w:pos="420"/>
        </w:tabs>
        <w:ind w:left="0" w:right="-92" w:firstLine="284"/>
        <w:jc w:val="center"/>
        <w:rPr>
          <w:b/>
          <w:color w:val="auto"/>
          <w:sz w:val="28"/>
          <w:szCs w:val="28"/>
        </w:rPr>
      </w:pPr>
    </w:p>
    <w:p w:rsidR="00151B4B" w:rsidRPr="0035060D" w:rsidRDefault="00151B4B" w:rsidP="00151B4B">
      <w:pPr>
        <w:pStyle w:val="a3"/>
        <w:tabs>
          <w:tab w:val="left" w:pos="420"/>
        </w:tabs>
        <w:ind w:left="0" w:right="-92" w:firstLine="284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35060D">
        <w:rPr>
          <w:color w:val="auto"/>
          <w:sz w:val="28"/>
          <w:szCs w:val="28"/>
        </w:rPr>
        <w:t xml:space="preserve">Совет директоров ОАО «РАО Энергетические системы Востока» </w:t>
      </w:r>
      <w:r w:rsidR="0035060D" w:rsidRPr="0035060D">
        <w:rPr>
          <w:color w:val="auto"/>
          <w:sz w:val="28"/>
          <w:szCs w:val="28"/>
        </w:rPr>
        <w:t xml:space="preserve">по </w:t>
      </w:r>
      <w:r w:rsidRPr="0035060D">
        <w:rPr>
          <w:color w:val="auto"/>
          <w:sz w:val="28"/>
          <w:szCs w:val="28"/>
        </w:rPr>
        <w:t>вопрос</w:t>
      </w:r>
      <w:r w:rsidR="0035060D" w:rsidRPr="0035060D">
        <w:rPr>
          <w:color w:val="auto"/>
          <w:sz w:val="28"/>
          <w:szCs w:val="28"/>
        </w:rPr>
        <w:t>у</w:t>
      </w:r>
      <w:r w:rsidRPr="0035060D">
        <w:rPr>
          <w:color w:val="auto"/>
          <w:sz w:val="28"/>
          <w:szCs w:val="28"/>
        </w:rPr>
        <w:t xml:space="preserve"> «О рекомендациях по распределению прибыли (в том числе о выплате (объявлении) дивидендов) и убытков Общества по результатам 201</w:t>
      </w:r>
      <w:r w:rsidR="001B3DA9">
        <w:rPr>
          <w:color w:val="auto"/>
          <w:sz w:val="28"/>
          <w:szCs w:val="28"/>
        </w:rPr>
        <w:t>1</w:t>
      </w:r>
      <w:r w:rsidRPr="0035060D">
        <w:rPr>
          <w:color w:val="auto"/>
          <w:sz w:val="28"/>
          <w:szCs w:val="28"/>
        </w:rPr>
        <w:t xml:space="preserve"> финансового года» </w:t>
      </w:r>
      <w:r w:rsidR="0035060D" w:rsidRPr="0035060D">
        <w:rPr>
          <w:color w:val="auto"/>
          <w:sz w:val="28"/>
          <w:szCs w:val="28"/>
        </w:rPr>
        <w:t>принял следующее решение</w:t>
      </w:r>
      <w:r w:rsidR="0035060D">
        <w:rPr>
          <w:color w:val="auto"/>
          <w:sz w:val="28"/>
          <w:szCs w:val="28"/>
        </w:rPr>
        <w:t>:</w:t>
      </w:r>
      <w:r w:rsidRPr="0035060D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  </w:t>
      </w:r>
    </w:p>
    <w:p w:rsidR="0035060D" w:rsidRPr="001B3DA9" w:rsidRDefault="0035060D" w:rsidP="003506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A9" w:rsidRPr="001B3DA9" w:rsidRDefault="001B3DA9" w:rsidP="001B3DA9">
      <w:pPr>
        <w:widowControl w:val="0"/>
        <w:tabs>
          <w:tab w:val="left" w:pos="567"/>
        </w:tabs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DA9">
        <w:rPr>
          <w:rFonts w:ascii="Times New Roman" w:hAnsi="Times New Roman" w:cs="Times New Roman"/>
          <w:bCs/>
          <w:sz w:val="28"/>
          <w:szCs w:val="28"/>
        </w:rPr>
        <w:t>1.</w:t>
      </w:r>
      <w:r w:rsidRPr="001B3DA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B3DA9">
        <w:rPr>
          <w:rFonts w:ascii="Times New Roman" w:hAnsi="Times New Roman" w:cs="Times New Roman"/>
          <w:bCs/>
          <w:sz w:val="28"/>
          <w:szCs w:val="28"/>
        </w:rPr>
        <w:t>Рекомендовать годовому Общему собранию акционеров Общества утвердить следующее распределение прибыли (убытков) Общества за 2011 финансовый год: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84"/>
      </w:tblGrid>
      <w:tr w:rsidR="001B3DA9" w:rsidRPr="001B3DA9" w:rsidTr="004F3406">
        <w:tc>
          <w:tcPr>
            <w:tcW w:w="7621" w:type="dxa"/>
          </w:tcPr>
          <w:p w:rsidR="001B3DA9" w:rsidRPr="001B3DA9" w:rsidRDefault="001B3DA9" w:rsidP="004F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DA9" w:rsidRPr="001B3DA9" w:rsidRDefault="001B3DA9" w:rsidP="004F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D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B3DA9" w:rsidRPr="001B3DA9" w:rsidTr="004F3406">
        <w:tc>
          <w:tcPr>
            <w:tcW w:w="7621" w:type="dxa"/>
          </w:tcPr>
          <w:p w:rsidR="001B3DA9" w:rsidRPr="001B3DA9" w:rsidRDefault="001B3DA9" w:rsidP="004F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DA9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(убыток) отчетного периода</w:t>
            </w:r>
          </w:p>
        </w:tc>
        <w:tc>
          <w:tcPr>
            <w:tcW w:w="1984" w:type="dxa"/>
          </w:tcPr>
          <w:p w:rsidR="001B3DA9" w:rsidRPr="001B3DA9" w:rsidRDefault="001B3DA9" w:rsidP="004F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DA9">
              <w:rPr>
                <w:rFonts w:ascii="Times New Roman" w:hAnsi="Times New Roman" w:cs="Times New Roman"/>
                <w:sz w:val="28"/>
                <w:szCs w:val="28"/>
              </w:rPr>
              <w:t>(6 120 856)</w:t>
            </w:r>
          </w:p>
        </w:tc>
      </w:tr>
      <w:tr w:rsidR="001B3DA9" w:rsidRPr="001B3DA9" w:rsidTr="004F3406">
        <w:tc>
          <w:tcPr>
            <w:tcW w:w="7621" w:type="dxa"/>
          </w:tcPr>
          <w:p w:rsidR="001B3DA9" w:rsidRPr="001B3DA9" w:rsidRDefault="001B3DA9" w:rsidP="004F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DA9">
              <w:rPr>
                <w:rFonts w:ascii="Times New Roman" w:hAnsi="Times New Roman" w:cs="Times New Roman"/>
                <w:sz w:val="28"/>
                <w:szCs w:val="28"/>
              </w:rPr>
              <w:t>Распределить на:    Резервный фонд</w:t>
            </w:r>
          </w:p>
        </w:tc>
        <w:tc>
          <w:tcPr>
            <w:tcW w:w="1984" w:type="dxa"/>
          </w:tcPr>
          <w:p w:rsidR="001B3DA9" w:rsidRPr="001B3DA9" w:rsidRDefault="001B3DA9" w:rsidP="004F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D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3DA9" w:rsidRPr="001B3DA9" w:rsidTr="004F3406">
        <w:tc>
          <w:tcPr>
            <w:tcW w:w="7621" w:type="dxa"/>
          </w:tcPr>
          <w:p w:rsidR="001B3DA9" w:rsidRPr="001B3DA9" w:rsidRDefault="001B3DA9" w:rsidP="004F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D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Фонд инновационного развития и НИОКР</w:t>
            </w:r>
          </w:p>
        </w:tc>
        <w:tc>
          <w:tcPr>
            <w:tcW w:w="1984" w:type="dxa"/>
          </w:tcPr>
          <w:p w:rsidR="001B3DA9" w:rsidRPr="001B3DA9" w:rsidRDefault="001B3DA9" w:rsidP="004F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D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3DA9" w:rsidRPr="001B3DA9" w:rsidTr="004F3406">
        <w:tc>
          <w:tcPr>
            <w:tcW w:w="7621" w:type="dxa"/>
          </w:tcPr>
          <w:p w:rsidR="001B3DA9" w:rsidRPr="001B3DA9" w:rsidRDefault="001B3DA9" w:rsidP="004F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D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Дивиденды</w:t>
            </w:r>
          </w:p>
        </w:tc>
        <w:tc>
          <w:tcPr>
            <w:tcW w:w="1984" w:type="dxa"/>
          </w:tcPr>
          <w:p w:rsidR="001B3DA9" w:rsidRPr="001B3DA9" w:rsidRDefault="001B3DA9" w:rsidP="004F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D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3DA9" w:rsidRPr="001B3DA9" w:rsidTr="004F3406">
        <w:tc>
          <w:tcPr>
            <w:tcW w:w="7621" w:type="dxa"/>
          </w:tcPr>
          <w:p w:rsidR="001B3DA9" w:rsidRPr="001B3DA9" w:rsidRDefault="001B3DA9" w:rsidP="004F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D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Погашение убытков прошлых лет</w:t>
            </w:r>
          </w:p>
        </w:tc>
        <w:tc>
          <w:tcPr>
            <w:tcW w:w="1984" w:type="dxa"/>
          </w:tcPr>
          <w:p w:rsidR="001B3DA9" w:rsidRPr="001B3DA9" w:rsidRDefault="001B3DA9" w:rsidP="004F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D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3DA9" w:rsidRPr="001B3DA9" w:rsidRDefault="001B3DA9" w:rsidP="001B3DA9">
      <w:pPr>
        <w:rPr>
          <w:rFonts w:ascii="Times New Roman" w:hAnsi="Times New Roman" w:cs="Times New Roman"/>
          <w:color w:val="FF0000"/>
        </w:rPr>
      </w:pPr>
    </w:p>
    <w:p w:rsidR="001B3DA9" w:rsidRPr="001B3DA9" w:rsidRDefault="001B3DA9" w:rsidP="001B3D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DA9">
        <w:rPr>
          <w:rFonts w:ascii="Times New Roman" w:hAnsi="Times New Roman" w:cs="Times New Roman"/>
          <w:sz w:val="28"/>
          <w:szCs w:val="28"/>
        </w:rPr>
        <w:t>2. Рекомендовать годовому Общему собранию акционеров Общества принять следующее решение:</w:t>
      </w:r>
    </w:p>
    <w:p w:rsidR="001B3DA9" w:rsidRPr="001B3DA9" w:rsidRDefault="001B3DA9" w:rsidP="001B3DA9">
      <w:pPr>
        <w:spacing w:before="120"/>
        <w:ind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DA9">
        <w:rPr>
          <w:rFonts w:ascii="Times New Roman" w:hAnsi="Times New Roman" w:cs="Times New Roman"/>
          <w:sz w:val="28"/>
          <w:szCs w:val="28"/>
        </w:rPr>
        <w:t>«Не выплачивать дивиденды по акциям Общества всех категорий по результатам 2011 года».</w:t>
      </w:r>
    </w:p>
    <w:p w:rsidR="001B3DA9" w:rsidRPr="006B25ED" w:rsidRDefault="001B3DA9" w:rsidP="001B3DA9">
      <w:pPr>
        <w:jc w:val="center"/>
      </w:pPr>
    </w:p>
    <w:p w:rsidR="001B3DA9" w:rsidRDefault="001B3DA9" w:rsidP="001B3DA9">
      <w:pPr>
        <w:jc w:val="center"/>
        <w:rPr>
          <w:color w:val="FF0000"/>
        </w:rPr>
      </w:pPr>
    </w:p>
    <w:p w:rsidR="001B3DA9" w:rsidRDefault="001B3DA9" w:rsidP="001B3DA9">
      <w:bookmarkStart w:id="0" w:name="_GoBack"/>
      <w:bookmarkEnd w:id="0"/>
    </w:p>
    <w:p w:rsidR="001B3DA9" w:rsidRDefault="001B3DA9" w:rsidP="001B3DA9"/>
    <w:p w:rsidR="001B3DA9" w:rsidRDefault="001B3DA9" w:rsidP="001B3DA9"/>
    <w:p w:rsidR="001B3DA9" w:rsidRDefault="001B3DA9" w:rsidP="001B3DA9"/>
    <w:p w:rsidR="001B3DA9" w:rsidRPr="0035060D" w:rsidRDefault="001B3DA9" w:rsidP="003506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3DA9" w:rsidRPr="0035060D" w:rsidSect="0057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B4B"/>
    <w:rsid w:val="00043FA6"/>
    <w:rsid w:val="00151B4B"/>
    <w:rsid w:val="001B3DA9"/>
    <w:rsid w:val="00254BE6"/>
    <w:rsid w:val="0035060D"/>
    <w:rsid w:val="00356258"/>
    <w:rsid w:val="005741D5"/>
    <w:rsid w:val="007E3A08"/>
    <w:rsid w:val="00864989"/>
    <w:rsid w:val="00D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51B4B"/>
    <w:pPr>
      <w:autoSpaceDE w:val="0"/>
      <w:autoSpaceDN w:val="0"/>
      <w:adjustRightInd w:val="0"/>
      <w:spacing w:after="0" w:line="240" w:lineRule="auto"/>
      <w:ind w:left="-284" w:right="-70" w:firstLine="56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tikhonova_ya</cp:lastModifiedBy>
  <cp:revision>4</cp:revision>
  <dcterms:created xsi:type="dcterms:W3CDTF">2011-05-31T06:17:00Z</dcterms:created>
  <dcterms:modified xsi:type="dcterms:W3CDTF">2012-04-25T06:03:00Z</dcterms:modified>
</cp:coreProperties>
</file>