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3B" w:rsidRDefault="00C7173B" w:rsidP="000E2C26">
      <w:pPr>
        <w:pStyle w:val="3"/>
        <w:rPr>
          <w:sz w:val="28"/>
          <w:szCs w:val="28"/>
        </w:rPr>
      </w:pPr>
    </w:p>
    <w:p w:rsidR="008E3EA4" w:rsidRPr="004C5140" w:rsidRDefault="000A2922" w:rsidP="00CD7E57">
      <w:pPr>
        <w:pStyle w:val="3"/>
        <w:jc w:val="left"/>
        <w:rPr>
          <w:sz w:val="28"/>
          <w:szCs w:val="28"/>
        </w:rPr>
      </w:pPr>
      <w:r>
        <w:rPr>
          <w:sz w:val="28"/>
          <w:szCs w:val="28"/>
        </w:rPr>
        <w:t>ПРОТОКОЛ</w:t>
      </w:r>
      <w:r w:rsidR="00014AA4">
        <w:rPr>
          <w:sz w:val="28"/>
          <w:szCs w:val="28"/>
        </w:rPr>
        <w:t xml:space="preserve"> № </w:t>
      </w:r>
      <w:r w:rsidR="00172C93">
        <w:rPr>
          <w:sz w:val="28"/>
          <w:szCs w:val="28"/>
        </w:rPr>
        <w:t>107</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172C93" w:rsidP="00753AEC">
            <w:pPr>
              <w:widowControl w:val="0"/>
              <w:spacing w:line="360" w:lineRule="atLeast"/>
              <w:ind w:left="452"/>
              <w:rPr>
                <w:rFonts w:eastAsia="MS Mincho"/>
                <w:color w:val="000000"/>
                <w:spacing w:val="-1"/>
              </w:rPr>
            </w:pPr>
            <w:r>
              <w:rPr>
                <w:rFonts w:eastAsia="MS Mincho"/>
                <w:szCs w:val="28"/>
              </w:rPr>
              <w:t>03 июня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172C93" w:rsidP="0003471E">
            <w:pPr>
              <w:widowControl w:val="0"/>
              <w:spacing w:line="360" w:lineRule="atLeast"/>
              <w:ind w:left="452"/>
              <w:rPr>
                <w:rFonts w:eastAsia="MS Mincho"/>
              </w:rPr>
            </w:pPr>
            <w:r w:rsidRPr="00C7173B">
              <w:rPr>
                <w:rFonts w:eastAsia="MS Mincho"/>
              </w:rPr>
              <w:t>04 июня</w:t>
            </w:r>
            <w:r w:rsidR="004E58F3" w:rsidRPr="00584668">
              <w:rPr>
                <w:rFonts w:eastAsia="MS Mincho"/>
              </w:rPr>
              <w:t xml:space="preserve"> </w:t>
            </w:r>
            <w:r w:rsidR="0090365B"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D93080" w:rsidRDefault="00D93080" w:rsidP="0055421B">
      <w:pPr>
        <w:pStyle w:val="a7"/>
        <w:spacing w:after="120" w:line="360" w:lineRule="atLeast"/>
        <w:ind w:firstLine="839"/>
      </w:pPr>
    </w:p>
    <w:p w:rsidR="00546A6B" w:rsidRPr="00584668" w:rsidRDefault="002C09DC" w:rsidP="0055421B">
      <w:pPr>
        <w:widowControl w:val="0"/>
        <w:spacing w:after="120"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proofErr w:type="spellStart"/>
      <w:r w:rsidR="00546A6B" w:rsidRPr="00584668">
        <w:t>Дод</w:t>
      </w:r>
      <w:proofErr w:type="spellEnd"/>
      <w:r w:rsidR="00546A6B" w:rsidRPr="00584668">
        <w:t xml:space="preserve"> Е.В., </w:t>
      </w:r>
      <w:r w:rsidR="00FB578B" w:rsidRPr="00584668">
        <w:t xml:space="preserve">   </w:t>
      </w:r>
      <w:r w:rsidR="00BD6A67" w:rsidRPr="00584668">
        <w:t xml:space="preserve">Киров С.А., </w:t>
      </w:r>
      <w:r w:rsidR="004A3D63" w:rsidRPr="004A3D63">
        <w:t>Кожемяко О.Н.</w:t>
      </w:r>
      <w:r w:rsidR="004A3D63">
        <w:t xml:space="preserve">, </w:t>
      </w:r>
      <w:proofErr w:type="spellStart"/>
      <w:r w:rsidR="00546A6B" w:rsidRPr="00584668">
        <w:t>Посевина</w:t>
      </w:r>
      <w:proofErr w:type="spellEnd"/>
      <w:r w:rsidR="00546A6B" w:rsidRPr="00584668">
        <w:t xml:space="preserve"> И.О., Савельев И.В., </w:t>
      </w:r>
      <w:proofErr w:type="spellStart"/>
      <w:r w:rsidR="00546A6B" w:rsidRPr="00584668">
        <w:t>Ста</w:t>
      </w:r>
      <w:r w:rsidR="00BD6A67" w:rsidRPr="00584668">
        <w:t>нюленайте</w:t>
      </w:r>
      <w:proofErr w:type="spellEnd"/>
      <w:r w:rsidR="00BD6A67" w:rsidRPr="00584668">
        <w:t xml:space="preserve"> Я.Э., </w:t>
      </w:r>
      <w:r w:rsidR="00BB0C34" w:rsidRPr="00584668">
        <w:t>Толстогузов С.Н</w:t>
      </w:r>
      <w:r w:rsidR="0017089E" w:rsidRPr="00584668">
        <w:t>.</w:t>
      </w:r>
      <w:r w:rsidR="006968ED" w:rsidRPr="00584668">
        <w:t>,</w:t>
      </w:r>
      <w:r w:rsidR="000172B5" w:rsidRPr="00584668">
        <w:t xml:space="preserve"> </w:t>
      </w:r>
      <w:r w:rsidR="00C7173B">
        <w:t xml:space="preserve">Филь С.С., </w:t>
      </w:r>
      <w:r w:rsidR="00CE2B56" w:rsidRPr="00CE2B56">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CD7E57" w:rsidRDefault="00CD7E57"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8B3D90" w:rsidRPr="008B3D90" w:rsidRDefault="008B3D90" w:rsidP="008B3D90">
      <w:pPr>
        <w:tabs>
          <w:tab w:val="left" w:pos="851"/>
        </w:tabs>
        <w:suppressAutoHyphens/>
        <w:ind w:firstLine="567"/>
        <w:jc w:val="both"/>
        <w:rPr>
          <w:sz w:val="27"/>
          <w:szCs w:val="27"/>
        </w:rPr>
      </w:pPr>
      <w:r w:rsidRPr="008B3D90">
        <w:rPr>
          <w:b/>
          <w:sz w:val="27"/>
          <w:szCs w:val="27"/>
        </w:rPr>
        <w:t>Вопрос № 1:</w:t>
      </w:r>
      <w:r w:rsidRPr="008B3D90">
        <w:rPr>
          <w:sz w:val="27"/>
          <w:szCs w:val="27"/>
        </w:rPr>
        <w:t xml:space="preserve"> О приоритетных напр</w:t>
      </w:r>
      <w:r>
        <w:rPr>
          <w:sz w:val="27"/>
          <w:szCs w:val="27"/>
        </w:rPr>
        <w:t xml:space="preserve">авлениях деятельности Общества: </w:t>
      </w:r>
      <w:r w:rsidRPr="008B3D90">
        <w:rPr>
          <w:sz w:val="27"/>
          <w:szCs w:val="27"/>
        </w:rPr>
        <w:t xml:space="preserve">Об утверждении Приоритетов развития ОАО «РАО Энергетические системы Востока» на 2014 год и Методических указаний по оценке выполнения Приоритетов развития </w:t>
      </w:r>
      <w:r>
        <w:rPr>
          <w:sz w:val="27"/>
          <w:szCs w:val="27"/>
        </w:rPr>
        <w:br/>
      </w:r>
      <w:r w:rsidRPr="008B3D90">
        <w:rPr>
          <w:sz w:val="27"/>
          <w:szCs w:val="27"/>
        </w:rPr>
        <w:t>ОАО «РАО Энергетические системы Востока» на 2014 год.</w:t>
      </w:r>
    </w:p>
    <w:p w:rsidR="008B3D90" w:rsidRPr="008B3D90" w:rsidRDefault="008B3D90" w:rsidP="008B3D90">
      <w:pPr>
        <w:widowControl w:val="0"/>
        <w:tabs>
          <w:tab w:val="left" w:pos="851"/>
        </w:tabs>
        <w:suppressAutoHyphens/>
        <w:ind w:firstLine="567"/>
        <w:jc w:val="both"/>
        <w:rPr>
          <w:rFonts w:eastAsia="Lucida Sans Unicode"/>
          <w:kern w:val="1"/>
          <w:sz w:val="27"/>
          <w:szCs w:val="27"/>
        </w:rPr>
      </w:pPr>
      <w:r w:rsidRPr="008B3D90">
        <w:rPr>
          <w:rFonts w:eastAsia="Lucida Sans Unicode"/>
          <w:b/>
          <w:kern w:val="1"/>
          <w:sz w:val="27"/>
          <w:szCs w:val="27"/>
        </w:rPr>
        <w:t xml:space="preserve">Вопрос № 2: </w:t>
      </w:r>
      <w:r w:rsidRPr="008B3D90">
        <w:rPr>
          <w:rFonts w:eastAsia="Lucida Sans Unicode"/>
          <w:kern w:val="1"/>
          <w:sz w:val="27"/>
          <w:szCs w:val="27"/>
        </w:rPr>
        <w:t>Об утверждении бизнес-плана ОАО «РАО Энергетические системы Востока», в том числе утверждение инвестиционной программы ОАО «РАО Энергетические системы Востока» в составе бизнес-плана на 2014 год.</w:t>
      </w:r>
    </w:p>
    <w:p w:rsidR="008B3D90" w:rsidRPr="008B3D90" w:rsidRDefault="008B3D90" w:rsidP="008B3D90">
      <w:pPr>
        <w:widowControl w:val="0"/>
        <w:tabs>
          <w:tab w:val="left" w:pos="851"/>
        </w:tabs>
        <w:suppressAutoHyphens/>
        <w:ind w:firstLine="567"/>
        <w:jc w:val="both"/>
        <w:rPr>
          <w:rFonts w:eastAsia="Lucida Sans Unicode"/>
          <w:kern w:val="1"/>
          <w:sz w:val="27"/>
          <w:szCs w:val="27"/>
        </w:rPr>
      </w:pPr>
      <w:r w:rsidRPr="008B3D90">
        <w:rPr>
          <w:rFonts w:eastAsia="Lucida Sans Unicode"/>
          <w:b/>
          <w:kern w:val="1"/>
          <w:sz w:val="27"/>
          <w:szCs w:val="27"/>
        </w:rPr>
        <w:t xml:space="preserve">Вопрос № 3: </w:t>
      </w:r>
      <w:r w:rsidRPr="008B3D90">
        <w:rPr>
          <w:rFonts w:eastAsia="Lucida Sans Unicode"/>
          <w:kern w:val="1"/>
          <w:sz w:val="27"/>
          <w:szCs w:val="27"/>
        </w:rPr>
        <w:t xml:space="preserve">Об утверждении Антикризисной программы Холдинга ОАО «РАО Энергетические системы Востока» на 2014 год. </w:t>
      </w:r>
    </w:p>
    <w:p w:rsidR="008B3D90" w:rsidRPr="008B3D90" w:rsidRDefault="008B3D90" w:rsidP="008B3D90">
      <w:pPr>
        <w:widowControl w:val="0"/>
        <w:suppressAutoHyphens/>
        <w:ind w:firstLine="567"/>
        <w:jc w:val="both"/>
        <w:rPr>
          <w:bCs/>
          <w:color w:val="000000"/>
          <w:sz w:val="27"/>
          <w:szCs w:val="27"/>
        </w:rPr>
      </w:pPr>
      <w:r w:rsidRPr="008B3D90">
        <w:rPr>
          <w:b/>
          <w:bCs/>
          <w:color w:val="000000"/>
          <w:sz w:val="27"/>
          <w:szCs w:val="27"/>
        </w:rPr>
        <w:t xml:space="preserve">Вопрос № 4: </w:t>
      </w:r>
      <w:r w:rsidRPr="008B3D90">
        <w:rPr>
          <w:bCs/>
          <w:color w:val="000000"/>
          <w:sz w:val="27"/>
          <w:szCs w:val="27"/>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8B3D90">
        <w:rPr>
          <w:bCs/>
          <w:color w:val="000000"/>
          <w:sz w:val="27"/>
          <w:szCs w:val="27"/>
        </w:rPr>
        <w:t>повесток дня заседаний советов директоров</w:t>
      </w:r>
      <w:proofErr w:type="gramEnd"/>
      <w:r w:rsidRPr="008B3D90">
        <w:rPr>
          <w:bCs/>
          <w:color w:val="000000"/>
          <w:sz w:val="27"/>
          <w:szCs w:val="27"/>
        </w:rPr>
        <w:t xml:space="preserve"> и общих собраний акционеров (участников) ДЗО ОАО «РАО Энергетичес</w:t>
      </w:r>
      <w:r w:rsidR="00D60ED7">
        <w:rPr>
          <w:bCs/>
          <w:color w:val="000000"/>
          <w:sz w:val="27"/>
          <w:szCs w:val="27"/>
        </w:rPr>
        <w:t>кие системы Востока».</w:t>
      </w:r>
    </w:p>
    <w:p w:rsidR="008B3D90" w:rsidRPr="008B3D90" w:rsidRDefault="008B3D90" w:rsidP="008B3D90">
      <w:pPr>
        <w:widowControl w:val="0"/>
        <w:suppressAutoHyphens/>
        <w:ind w:firstLine="567"/>
        <w:jc w:val="both"/>
        <w:rPr>
          <w:rFonts w:eastAsia="Lucida Sans Unicode"/>
          <w:kern w:val="1"/>
          <w:sz w:val="27"/>
          <w:szCs w:val="27"/>
        </w:rPr>
      </w:pPr>
      <w:r w:rsidRPr="008B3D90">
        <w:rPr>
          <w:rFonts w:eastAsia="Lucida Sans Unicode"/>
          <w:b/>
          <w:kern w:val="1"/>
          <w:sz w:val="27"/>
          <w:szCs w:val="27"/>
        </w:rPr>
        <w:t xml:space="preserve">Вопрос № 5: </w:t>
      </w:r>
      <w:r w:rsidRPr="008B3D90">
        <w:rPr>
          <w:rFonts w:eastAsia="Lucida Sans Unicode"/>
          <w:kern w:val="1"/>
          <w:sz w:val="27"/>
          <w:szCs w:val="27"/>
        </w:rPr>
        <w:t>Об утверждении внутренних документов ОАО «РАО Энергетические системы Востока», регламентирующих систему ключевых показателей эффективности:</w:t>
      </w:r>
      <w:r w:rsidRPr="008B3D90">
        <w:rPr>
          <w:rFonts w:eastAsia="Lucida Sans Unicode"/>
          <w:b/>
          <w:kern w:val="1"/>
          <w:sz w:val="27"/>
          <w:szCs w:val="27"/>
        </w:rPr>
        <w:t xml:space="preserve"> </w:t>
      </w:r>
      <w:r w:rsidRPr="008B3D90">
        <w:rPr>
          <w:sz w:val="27"/>
          <w:szCs w:val="27"/>
        </w:rPr>
        <w:t>«</w:t>
      </w:r>
      <w:r w:rsidRPr="008B3D90">
        <w:rPr>
          <w:rFonts w:eastAsia="Lucida Sans Unicode"/>
          <w:kern w:val="1"/>
          <w:sz w:val="27"/>
          <w:szCs w:val="27"/>
        </w:rPr>
        <w:t>Об утверждении перечня ключевых показателей эффективности ОАО «РАО Энергетические системы Востока» на 2014 год».</w:t>
      </w:r>
    </w:p>
    <w:p w:rsidR="008B3D90" w:rsidRPr="008B3D90" w:rsidRDefault="008B3D90" w:rsidP="008B3D90">
      <w:pPr>
        <w:widowControl w:val="0"/>
        <w:suppressAutoHyphens/>
        <w:ind w:firstLine="567"/>
        <w:jc w:val="both"/>
        <w:rPr>
          <w:rFonts w:eastAsia="Lucida Sans Unicode"/>
          <w:bCs/>
          <w:kern w:val="1"/>
          <w:sz w:val="27"/>
          <w:szCs w:val="27"/>
        </w:rPr>
      </w:pPr>
      <w:r w:rsidRPr="008B3D90">
        <w:rPr>
          <w:rFonts w:eastAsia="Lucida Sans Unicode"/>
          <w:b/>
          <w:bCs/>
          <w:kern w:val="1"/>
          <w:sz w:val="27"/>
          <w:szCs w:val="27"/>
        </w:rPr>
        <w:t xml:space="preserve">Вопрос № 6: </w:t>
      </w:r>
      <w:r w:rsidRPr="008B3D90">
        <w:rPr>
          <w:rFonts w:eastAsia="Lucida Sans Unicode"/>
          <w:bCs/>
          <w:kern w:val="1"/>
          <w:sz w:val="27"/>
          <w:szCs w:val="27"/>
        </w:rPr>
        <w:t>Об одобрении сделок, в совершении которых имеется заинтересованность.</w:t>
      </w:r>
    </w:p>
    <w:p w:rsidR="008B3D90" w:rsidRDefault="008B3D90" w:rsidP="00980A0B">
      <w:pPr>
        <w:pStyle w:val="31"/>
        <w:spacing w:line="360" w:lineRule="auto"/>
        <w:ind w:firstLine="0"/>
        <w:jc w:val="center"/>
        <w:rPr>
          <w:b/>
          <w:szCs w:val="28"/>
        </w:rPr>
      </w:pPr>
    </w:p>
    <w:p w:rsidR="00CD7E57" w:rsidRDefault="00CD7E57"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lastRenderedPageBreak/>
        <w:t>Подведение итогов голосования и принятые решения:</w:t>
      </w:r>
    </w:p>
    <w:p w:rsidR="008B3D90" w:rsidRPr="008B3D90" w:rsidRDefault="00CB6113" w:rsidP="008B3D90">
      <w:pPr>
        <w:ind w:firstLine="708"/>
        <w:jc w:val="both"/>
        <w:rPr>
          <w:szCs w:val="28"/>
        </w:rPr>
      </w:pPr>
      <w:r w:rsidRPr="00CB6113">
        <w:rPr>
          <w:b/>
          <w:szCs w:val="28"/>
        </w:rPr>
        <w:t>Вопрос № 1:</w:t>
      </w:r>
      <w:r w:rsidRPr="00CB6113">
        <w:rPr>
          <w:szCs w:val="28"/>
        </w:rPr>
        <w:t xml:space="preserve"> </w:t>
      </w:r>
      <w:r w:rsidR="008B3D90" w:rsidRPr="008B3D90">
        <w:rPr>
          <w:szCs w:val="28"/>
        </w:rPr>
        <w:t>О приоритетных направлениях деятельности Общества: Об утверждении Приоритетов развития ОАО «РАО Энергетические системы Востока» на 2014 год и Методических указаний по оценке выполнения Приоритетов развития ОАО «РАО Энергетические системы Востока» на 2014 год.</w:t>
      </w:r>
    </w:p>
    <w:p w:rsidR="00CB6113" w:rsidRDefault="00CB6113" w:rsidP="00CB6113">
      <w:pPr>
        <w:suppressAutoHyphens/>
        <w:spacing w:before="240"/>
        <w:ind w:right="37" w:firstLine="567"/>
        <w:jc w:val="both"/>
        <w:rPr>
          <w:b/>
          <w:szCs w:val="28"/>
        </w:rPr>
      </w:pPr>
      <w:r w:rsidRPr="00CB6113">
        <w:rPr>
          <w:b/>
          <w:szCs w:val="28"/>
        </w:rPr>
        <w:t xml:space="preserve">Решение: </w:t>
      </w:r>
    </w:p>
    <w:p w:rsidR="008B3D90" w:rsidRPr="008B3D90" w:rsidRDefault="008B3D90" w:rsidP="008B3D90">
      <w:pPr>
        <w:numPr>
          <w:ilvl w:val="1"/>
          <w:numId w:val="17"/>
        </w:numPr>
        <w:tabs>
          <w:tab w:val="left" w:pos="851"/>
        </w:tabs>
        <w:spacing w:before="120"/>
        <w:ind w:left="0" w:firstLine="567"/>
        <w:jc w:val="both"/>
        <w:rPr>
          <w:b/>
          <w:szCs w:val="28"/>
        </w:rPr>
      </w:pPr>
      <w:r w:rsidRPr="008B3D90">
        <w:rPr>
          <w:szCs w:val="28"/>
        </w:rPr>
        <w:t xml:space="preserve">Утвердить Приоритеты развития ОАО «РАО Энергетические системы Востока» на 2014 год </w:t>
      </w:r>
      <w:r w:rsidRPr="008B3D90">
        <w:rPr>
          <w:b/>
          <w:szCs w:val="28"/>
        </w:rPr>
        <w:t xml:space="preserve">(Приложение № 1 к протоколу). </w:t>
      </w:r>
    </w:p>
    <w:p w:rsidR="008B3D90" w:rsidRPr="008B3D90" w:rsidRDefault="008B3D90" w:rsidP="008B3D90">
      <w:pPr>
        <w:numPr>
          <w:ilvl w:val="1"/>
          <w:numId w:val="17"/>
        </w:numPr>
        <w:tabs>
          <w:tab w:val="left" w:pos="851"/>
        </w:tabs>
        <w:ind w:left="0" w:firstLine="567"/>
        <w:jc w:val="both"/>
        <w:rPr>
          <w:b/>
          <w:szCs w:val="28"/>
        </w:rPr>
      </w:pPr>
      <w:r w:rsidRPr="008B3D90">
        <w:rPr>
          <w:szCs w:val="28"/>
        </w:rPr>
        <w:t xml:space="preserve"> Утвердить Методические указания по оценке выполнения Приоритетов развития ОАО «РАО Энергетические системы Востока» на 2014 год </w:t>
      </w:r>
      <w:r w:rsidRPr="008B3D90">
        <w:rPr>
          <w:b/>
          <w:szCs w:val="28"/>
        </w:rPr>
        <w:t>(Приложение № 2 к протоколу).</w:t>
      </w:r>
    </w:p>
    <w:p w:rsidR="008B3D90" w:rsidRPr="008B3D90" w:rsidRDefault="008B3D90" w:rsidP="008B3D90">
      <w:pPr>
        <w:tabs>
          <w:tab w:val="left" w:pos="708"/>
        </w:tabs>
        <w:autoSpaceDE w:val="0"/>
        <w:autoSpaceDN w:val="0"/>
        <w:ind w:firstLine="567"/>
        <w:jc w:val="both"/>
        <w:rPr>
          <w:szCs w:val="28"/>
        </w:rPr>
      </w:pPr>
      <w:r w:rsidRPr="008B3D90">
        <w:rPr>
          <w:szCs w:val="28"/>
        </w:rPr>
        <w:t xml:space="preserve">3. </w:t>
      </w:r>
      <w:r w:rsidRPr="008B3D90">
        <w:rPr>
          <w:bCs/>
          <w:szCs w:val="28"/>
        </w:rPr>
        <w:t>Поручить Генеральному директору ОАО «</w:t>
      </w:r>
      <w:r w:rsidRPr="008B3D90">
        <w:rPr>
          <w:szCs w:val="28"/>
        </w:rPr>
        <w:t>РАО Энергетические системы Востока</w:t>
      </w:r>
      <w:r w:rsidRPr="008B3D90">
        <w:rPr>
          <w:bCs/>
          <w:szCs w:val="28"/>
        </w:rPr>
        <w:t>» в срок до 01.07.2014 утвердить План реализации стратегии Общества на 2014 год с обязательным включением в него Стратегических инициатив, не вошедших в перечень Приоритетных показателей на 2014 год.</w:t>
      </w:r>
    </w:p>
    <w:p w:rsidR="00417149" w:rsidRDefault="00417149" w:rsidP="00417149">
      <w:pPr>
        <w:widowControl w:val="0"/>
        <w:suppressAutoHyphens/>
        <w:ind w:firstLine="708"/>
        <w:contextualSpacing/>
        <w:jc w:val="both"/>
        <w:rPr>
          <w:rFonts w:eastAsia="Lucida Sans Unicode"/>
          <w:kern w:val="1"/>
          <w:szCs w:val="28"/>
          <w:lang w:eastAsia="en-US"/>
        </w:rPr>
      </w:pPr>
    </w:p>
    <w:p w:rsidR="00E90E74" w:rsidRPr="008B3D90" w:rsidRDefault="00CD7E57" w:rsidP="00E90E74">
      <w:pPr>
        <w:ind w:firstLine="567"/>
        <w:jc w:val="both"/>
        <w:rPr>
          <w:b/>
          <w:bCs/>
          <w:i/>
          <w:szCs w:val="28"/>
        </w:rPr>
      </w:pPr>
      <w:r w:rsidRPr="00CD7E57">
        <w:rPr>
          <w:bCs/>
          <w:i/>
          <w:szCs w:val="28"/>
        </w:rPr>
        <w:t>По итогам голосования</w:t>
      </w:r>
      <w:r>
        <w:rPr>
          <w:b/>
          <w:bCs/>
          <w:i/>
          <w:szCs w:val="28"/>
        </w:rPr>
        <w:t xml:space="preserve"> р</w:t>
      </w:r>
      <w:r w:rsidR="00E90E74" w:rsidRPr="008B3D90">
        <w:rPr>
          <w:b/>
          <w:bCs/>
          <w:i/>
          <w:szCs w:val="28"/>
        </w:rPr>
        <w:t>ешение принято.</w:t>
      </w:r>
    </w:p>
    <w:p w:rsidR="00E90E74" w:rsidRPr="00BC4F00" w:rsidRDefault="00E90E74" w:rsidP="00170934">
      <w:pPr>
        <w:ind w:firstLine="567"/>
        <w:jc w:val="both"/>
        <w:rPr>
          <w:b/>
          <w:szCs w:val="28"/>
        </w:rPr>
      </w:pPr>
    </w:p>
    <w:p w:rsidR="008B3D90" w:rsidRPr="008B3D90" w:rsidRDefault="002C30E2" w:rsidP="008B3D90">
      <w:pPr>
        <w:ind w:firstLine="709"/>
        <w:jc w:val="both"/>
        <w:rPr>
          <w:rFonts w:eastAsia="Lucida Sans Unicode"/>
          <w:kern w:val="1"/>
          <w:szCs w:val="28"/>
        </w:rPr>
      </w:pPr>
      <w:r w:rsidRPr="002C30E2">
        <w:rPr>
          <w:b/>
          <w:szCs w:val="28"/>
        </w:rPr>
        <w:t>Вопрос № 2:</w:t>
      </w:r>
      <w:r w:rsidRPr="002C30E2">
        <w:rPr>
          <w:szCs w:val="28"/>
        </w:rPr>
        <w:t xml:space="preserve"> </w:t>
      </w:r>
      <w:r w:rsidR="008B3D90" w:rsidRPr="008B3D90">
        <w:rPr>
          <w:rFonts w:eastAsia="Lucida Sans Unicode"/>
          <w:kern w:val="1"/>
          <w:szCs w:val="28"/>
        </w:rPr>
        <w:t xml:space="preserve">Об утверждении бизнес-плана ОАО «РАО Энергетические системы Востока», в том числе утверждение инвестиционной программы </w:t>
      </w:r>
      <w:r w:rsidR="008B3D90" w:rsidRPr="008B3D90">
        <w:rPr>
          <w:rFonts w:eastAsia="Lucida Sans Unicode"/>
          <w:kern w:val="1"/>
          <w:szCs w:val="28"/>
        </w:rPr>
        <w:br/>
        <w:t>ОАО «РАО Энергетические системы Востока» в составе бизнес-плана на 2014 год.</w:t>
      </w:r>
    </w:p>
    <w:p w:rsidR="00F8687D" w:rsidRPr="00F8687D" w:rsidRDefault="00F8687D" w:rsidP="00F8687D">
      <w:pPr>
        <w:pStyle w:val="32"/>
        <w:ind w:firstLine="567"/>
        <w:rPr>
          <w:szCs w:val="28"/>
        </w:rPr>
      </w:pPr>
    </w:p>
    <w:p w:rsidR="00CB6113" w:rsidRDefault="00CB6113" w:rsidP="00CB6113">
      <w:pPr>
        <w:ind w:firstLine="567"/>
        <w:jc w:val="both"/>
        <w:rPr>
          <w:b/>
          <w:szCs w:val="28"/>
        </w:rPr>
      </w:pPr>
      <w:r w:rsidRPr="00136C3A">
        <w:rPr>
          <w:b/>
          <w:szCs w:val="28"/>
        </w:rPr>
        <w:t xml:space="preserve">Решение: </w:t>
      </w:r>
    </w:p>
    <w:p w:rsidR="00F8687D" w:rsidRDefault="00F8687D" w:rsidP="00F8687D">
      <w:pPr>
        <w:ind w:firstLine="567"/>
        <w:jc w:val="both"/>
      </w:pPr>
    </w:p>
    <w:p w:rsidR="008B3D90" w:rsidRPr="008B3D90" w:rsidRDefault="008B3D90" w:rsidP="008B3D90">
      <w:pPr>
        <w:widowControl w:val="0"/>
        <w:suppressAutoHyphens/>
        <w:ind w:firstLine="567"/>
        <w:jc w:val="both"/>
        <w:rPr>
          <w:rFonts w:eastAsia="Lucida Sans Unicode"/>
          <w:b/>
          <w:kern w:val="1"/>
          <w:szCs w:val="28"/>
        </w:rPr>
      </w:pPr>
      <w:r w:rsidRPr="008B3D90">
        <w:rPr>
          <w:rFonts w:eastAsia="Lucida Sans Unicode"/>
          <w:kern w:val="1"/>
          <w:szCs w:val="28"/>
        </w:rPr>
        <w:t>Утвердить бизнес-план ОАО «РАО Энергетические системы Востока»,</w:t>
      </w:r>
      <w:r w:rsidRPr="008B3D90">
        <w:rPr>
          <w:szCs w:val="28"/>
        </w:rPr>
        <w:t xml:space="preserve"> </w:t>
      </w:r>
      <w:r w:rsidRPr="008B3D90">
        <w:rPr>
          <w:rFonts w:eastAsia="Lucida Sans Unicode"/>
          <w:kern w:val="1"/>
          <w:szCs w:val="28"/>
        </w:rPr>
        <w:t>в том числе инвестиционную программу ОАО «РАО Энергетические системы Востока» в составе бизнес-плана на 2014 год</w:t>
      </w:r>
      <w:r w:rsidRPr="008B3D90">
        <w:rPr>
          <w:b/>
          <w:szCs w:val="28"/>
        </w:rPr>
        <w:t xml:space="preserve"> </w:t>
      </w:r>
      <w:r w:rsidRPr="008B3D90">
        <w:rPr>
          <w:rFonts w:eastAsia="Lucida Sans Unicode"/>
          <w:b/>
          <w:kern w:val="1"/>
          <w:szCs w:val="28"/>
        </w:rPr>
        <w:t>(Приложение № 3 к настоящему протоколу).</w:t>
      </w:r>
    </w:p>
    <w:p w:rsidR="009001A8" w:rsidRDefault="009001A8" w:rsidP="00CB6113">
      <w:pPr>
        <w:ind w:firstLine="567"/>
        <w:jc w:val="both"/>
        <w:rPr>
          <w:b/>
          <w:szCs w:val="28"/>
        </w:rPr>
      </w:pPr>
    </w:p>
    <w:p w:rsidR="00CD7E57" w:rsidRPr="008B3D90" w:rsidRDefault="00CD7E57" w:rsidP="00CD7E57">
      <w:pPr>
        <w:ind w:firstLine="567"/>
        <w:jc w:val="both"/>
        <w:rPr>
          <w:b/>
          <w:bCs/>
          <w:i/>
          <w:szCs w:val="28"/>
        </w:rPr>
      </w:pPr>
      <w:r w:rsidRPr="00CD7E57">
        <w:rPr>
          <w:bCs/>
          <w:i/>
          <w:szCs w:val="28"/>
        </w:rPr>
        <w:t>По итогам голосования</w:t>
      </w:r>
      <w:r>
        <w:rPr>
          <w:b/>
          <w:bCs/>
          <w:i/>
          <w:szCs w:val="28"/>
        </w:rPr>
        <w:t xml:space="preserve"> р</w:t>
      </w:r>
      <w:r w:rsidRPr="008B3D90">
        <w:rPr>
          <w:b/>
          <w:bCs/>
          <w:i/>
          <w:szCs w:val="28"/>
        </w:rPr>
        <w:t>ешение принято.</w:t>
      </w:r>
    </w:p>
    <w:p w:rsidR="00066F67" w:rsidRDefault="00066F67" w:rsidP="0076129B">
      <w:pPr>
        <w:ind w:firstLine="567"/>
        <w:jc w:val="both"/>
        <w:rPr>
          <w:b/>
          <w:szCs w:val="28"/>
        </w:rPr>
      </w:pPr>
    </w:p>
    <w:p w:rsidR="008B3D90" w:rsidRPr="008B3D90" w:rsidRDefault="0079277D" w:rsidP="008B3D90">
      <w:pPr>
        <w:ind w:firstLine="709"/>
        <w:jc w:val="both"/>
        <w:rPr>
          <w:rFonts w:eastAsia="Lucida Sans Unicode"/>
          <w:kern w:val="1"/>
          <w:szCs w:val="28"/>
        </w:rPr>
      </w:pPr>
      <w:r w:rsidRPr="0079277D">
        <w:rPr>
          <w:b/>
          <w:szCs w:val="28"/>
        </w:rPr>
        <w:t xml:space="preserve">Вопрос № 3: </w:t>
      </w:r>
      <w:r w:rsidR="008B3D90" w:rsidRPr="008B3D90">
        <w:rPr>
          <w:rFonts w:eastAsia="Lucida Sans Unicode"/>
          <w:kern w:val="1"/>
          <w:szCs w:val="28"/>
        </w:rPr>
        <w:t xml:space="preserve">Об утверждении Антикризисной программы Холдинга            ОАО «РАО Энергетические системы Востока» на 2014 год. </w:t>
      </w:r>
    </w:p>
    <w:p w:rsidR="008B3D90" w:rsidRPr="008B3D90" w:rsidRDefault="008B3D90" w:rsidP="008B3D90">
      <w:pPr>
        <w:widowControl w:val="0"/>
        <w:suppressAutoHyphens/>
        <w:jc w:val="both"/>
        <w:rPr>
          <w:rFonts w:eastAsia="Lucida Sans Unicode"/>
          <w:b/>
          <w:kern w:val="1"/>
          <w:szCs w:val="28"/>
        </w:rPr>
      </w:pPr>
    </w:p>
    <w:p w:rsidR="00CB6113" w:rsidRDefault="00CB6113" w:rsidP="00CB6113">
      <w:pPr>
        <w:tabs>
          <w:tab w:val="left" w:pos="851"/>
        </w:tabs>
        <w:ind w:firstLine="567"/>
        <w:jc w:val="both"/>
        <w:rPr>
          <w:b/>
          <w:szCs w:val="28"/>
        </w:rPr>
      </w:pPr>
      <w:r w:rsidRPr="00CB6113">
        <w:rPr>
          <w:b/>
          <w:szCs w:val="28"/>
        </w:rPr>
        <w:t xml:space="preserve">Решение: </w:t>
      </w:r>
    </w:p>
    <w:p w:rsidR="008B3D90" w:rsidRDefault="008B3D90" w:rsidP="00CB6113">
      <w:pPr>
        <w:tabs>
          <w:tab w:val="left" w:pos="851"/>
        </w:tabs>
        <w:ind w:firstLine="567"/>
        <w:jc w:val="both"/>
        <w:rPr>
          <w:b/>
          <w:szCs w:val="28"/>
        </w:rPr>
      </w:pPr>
    </w:p>
    <w:p w:rsidR="008B3D90" w:rsidRPr="008B3D90" w:rsidRDefault="008B3D90" w:rsidP="008B3D90">
      <w:pPr>
        <w:widowControl w:val="0"/>
        <w:tabs>
          <w:tab w:val="left" w:pos="851"/>
          <w:tab w:val="left" w:pos="1134"/>
        </w:tabs>
        <w:suppressAutoHyphens/>
        <w:ind w:firstLine="567"/>
        <w:jc w:val="both"/>
        <w:rPr>
          <w:rFonts w:eastAsia="Lucida Sans Unicode"/>
          <w:b/>
          <w:kern w:val="1"/>
          <w:szCs w:val="28"/>
        </w:rPr>
      </w:pPr>
      <w:r w:rsidRPr="008B3D90">
        <w:rPr>
          <w:rFonts w:eastAsia="Lucida Sans Unicode"/>
          <w:kern w:val="1"/>
          <w:szCs w:val="28"/>
        </w:rPr>
        <w:t xml:space="preserve">1. Утвердить Антикризисную программу Холдинга ОАО «РАО Энергетические системы Востока» на 2014 год (далее – Программа Холдинга) в соответствии </w:t>
      </w:r>
      <w:r w:rsidRPr="008B3D90">
        <w:rPr>
          <w:rFonts w:eastAsia="Lucida Sans Unicode"/>
          <w:b/>
          <w:kern w:val="1"/>
          <w:szCs w:val="28"/>
        </w:rPr>
        <w:t>с Приложением № 4 к настоящему протоколу.</w:t>
      </w:r>
    </w:p>
    <w:p w:rsidR="008B3D90" w:rsidRPr="008B3D90" w:rsidRDefault="008B3D90" w:rsidP="008B3D90">
      <w:pPr>
        <w:widowControl w:val="0"/>
        <w:numPr>
          <w:ilvl w:val="0"/>
          <w:numId w:val="18"/>
        </w:numPr>
        <w:tabs>
          <w:tab w:val="left" w:pos="0"/>
          <w:tab w:val="left" w:pos="851"/>
          <w:tab w:val="left" w:pos="1134"/>
        </w:tabs>
        <w:suppressAutoHyphens/>
        <w:ind w:left="0" w:firstLine="567"/>
        <w:jc w:val="both"/>
        <w:rPr>
          <w:rFonts w:eastAsia="Lucida Sans Unicode"/>
          <w:kern w:val="1"/>
          <w:szCs w:val="28"/>
        </w:rPr>
      </w:pPr>
      <w:r w:rsidRPr="008B3D90">
        <w:rPr>
          <w:rFonts w:eastAsia="Lucida Sans Unicode"/>
          <w:kern w:val="1"/>
          <w:szCs w:val="28"/>
        </w:rPr>
        <w:t>Поручить Генеральному директору Общества С.Н.</w:t>
      </w:r>
      <w:r>
        <w:rPr>
          <w:rFonts w:eastAsia="Lucida Sans Unicode"/>
          <w:kern w:val="1"/>
          <w:szCs w:val="28"/>
        </w:rPr>
        <w:t xml:space="preserve"> </w:t>
      </w:r>
      <w:r w:rsidRPr="008B3D90">
        <w:rPr>
          <w:rFonts w:eastAsia="Lucida Sans Unicode"/>
          <w:kern w:val="1"/>
          <w:szCs w:val="28"/>
        </w:rPr>
        <w:t>Толстогузову  обеспечить ежеквартальное представление Совету директоров Общества сводного доклада об исполнении мероприятий Программы Холдинга в составе ежеквартальных отчетов об исполнении бизнес-плана ОАО «РАО Энергетические системы Востока».</w:t>
      </w:r>
    </w:p>
    <w:p w:rsidR="00E74BAB" w:rsidRDefault="00E74BAB" w:rsidP="00CD7E57">
      <w:pPr>
        <w:ind w:firstLine="567"/>
        <w:jc w:val="both"/>
        <w:rPr>
          <w:bCs/>
          <w:i/>
          <w:szCs w:val="28"/>
        </w:rPr>
      </w:pPr>
    </w:p>
    <w:p w:rsidR="00CD7E57" w:rsidRPr="008B3D90" w:rsidRDefault="00CD7E57" w:rsidP="00CD7E57">
      <w:pPr>
        <w:ind w:firstLine="567"/>
        <w:jc w:val="both"/>
        <w:rPr>
          <w:b/>
          <w:bCs/>
          <w:i/>
          <w:szCs w:val="28"/>
        </w:rPr>
      </w:pPr>
      <w:r w:rsidRPr="00CD7E57">
        <w:rPr>
          <w:bCs/>
          <w:i/>
          <w:szCs w:val="28"/>
        </w:rPr>
        <w:t>По итогам голосования</w:t>
      </w:r>
      <w:r>
        <w:rPr>
          <w:b/>
          <w:bCs/>
          <w:i/>
          <w:szCs w:val="28"/>
        </w:rPr>
        <w:t xml:space="preserve"> р</w:t>
      </w:r>
      <w:r w:rsidRPr="008B3D90">
        <w:rPr>
          <w:b/>
          <w:bCs/>
          <w:i/>
          <w:szCs w:val="28"/>
        </w:rPr>
        <w:t>ешение принято.</w:t>
      </w:r>
    </w:p>
    <w:p w:rsidR="0079277D" w:rsidRDefault="0079277D" w:rsidP="002C30E2">
      <w:pPr>
        <w:tabs>
          <w:tab w:val="left" w:pos="851"/>
        </w:tabs>
        <w:ind w:firstLine="567"/>
        <w:jc w:val="both"/>
        <w:rPr>
          <w:b/>
          <w:szCs w:val="28"/>
        </w:rPr>
      </w:pPr>
    </w:p>
    <w:p w:rsidR="00C61713" w:rsidRDefault="00C61713" w:rsidP="00C61713">
      <w:pPr>
        <w:pStyle w:val="32"/>
        <w:ind w:firstLine="708"/>
        <w:rPr>
          <w:b/>
          <w:szCs w:val="28"/>
        </w:rPr>
      </w:pPr>
    </w:p>
    <w:p w:rsidR="008B3D90" w:rsidRPr="008B3D90" w:rsidRDefault="001E02AD" w:rsidP="008B3D90">
      <w:pPr>
        <w:pStyle w:val="32"/>
        <w:ind w:firstLine="567"/>
        <w:rPr>
          <w:bCs/>
          <w:szCs w:val="28"/>
        </w:rPr>
      </w:pPr>
      <w:r>
        <w:rPr>
          <w:b/>
          <w:szCs w:val="28"/>
        </w:rPr>
        <w:t>Вопрос № 4</w:t>
      </w:r>
      <w:r w:rsidRPr="0079277D">
        <w:rPr>
          <w:b/>
          <w:szCs w:val="28"/>
        </w:rPr>
        <w:t>:</w:t>
      </w:r>
      <w:r w:rsidRPr="0079277D">
        <w:rPr>
          <w:szCs w:val="28"/>
        </w:rPr>
        <w:t xml:space="preserve"> </w:t>
      </w:r>
      <w:r w:rsidR="008B3D90" w:rsidRPr="008B3D90">
        <w:rPr>
          <w:bCs/>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008B3D90" w:rsidRPr="008B3D90">
        <w:rPr>
          <w:bCs/>
          <w:szCs w:val="28"/>
        </w:rPr>
        <w:t>повесток дня заседаний советов директоров</w:t>
      </w:r>
      <w:proofErr w:type="gramEnd"/>
      <w:r w:rsidR="008B3D90" w:rsidRPr="008B3D90">
        <w:rPr>
          <w:bCs/>
          <w:szCs w:val="28"/>
        </w:rPr>
        <w:t xml:space="preserve"> и общих собраний акционеров (участников) ДЗО ОАО «РАО Энергетические системы Востока»:</w:t>
      </w:r>
    </w:p>
    <w:p w:rsidR="008B3D90" w:rsidRPr="008B3D90" w:rsidRDefault="008B3D90" w:rsidP="008B3D90">
      <w:pPr>
        <w:pStyle w:val="32"/>
        <w:ind w:firstLine="567"/>
        <w:rPr>
          <w:b/>
          <w:szCs w:val="28"/>
        </w:rPr>
      </w:pPr>
    </w:p>
    <w:p w:rsidR="008B3D90" w:rsidRDefault="008B3D90" w:rsidP="00CC7653">
      <w:pPr>
        <w:pStyle w:val="32"/>
        <w:ind w:firstLine="567"/>
        <w:rPr>
          <w:b/>
          <w:szCs w:val="28"/>
        </w:rPr>
      </w:pPr>
      <w:r w:rsidRPr="008B3D90">
        <w:rPr>
          <w:b/>
          <w:szCs w:val="28"/>
        </w:rPr>
        <w:t>4.1.</w:t>
      </w:r>
      <w:r w:rsidRPr="008B3D90">
        <w:rPr>
          <w:szCs w:val="28"/>
        </w:rPr>
        <w:t xml:space="preserve"> </w:t>
      </w:r>
      <w:r w:rsidR="00CD7E57">
        <w:rPr>
          <w:b/>
          <w:szCs w:val="28"/>
        </w:rPr>
        <w:t>Коммерческая тайна</w:t>
      </w:r>
    </w:p>
    <w:p w:rsidR="00CD7E57" w:rsidRPr="008B3D90" w:rsidRDefault="00CD7E57" w:rsidP="00CD7E57">
      <w:pPr>
        <w:ind w:firstLine="567"/>
        <w:jc w:val="both"/>
        <w:rPr>
          <w:b/>
          <w:bCs/>
          <w:i/>
          <w:szCs w:val="28"/>
        </w:rPr>
      </w:pPr>
      <w:r w:rsidRPr="00CD7E57">
        <w:rPr>
          <w:bCs/>
          <w:i/>
          <w:szCs w:val="28"/>
        </w:rPr>
        <w:t>По итогам голосования</w:t>
      </w:r>
      <w:r>
        <w:rPr>
          <w:b/>
          <w:bCs/>
          <w:i/>
          <w:szCs w:val="28"/>
        </w:rPr>
        <w:t xml:space="preserve"> р</w:t>
      </w:r>
      <w:r w:rsidRPr="008B3D90">
        <w:rPr>
          <w:b/>
          <w:bCs/>
          <w:i/>
          <w:szCs w:val="28"/>
        </w:rPr>
        <w:t>ешение принято.</w:t>
      </w:r>
    </w:p>
    <w:p w:rsidR="003648D6" w:rsidRDefault="003648D6" w:rsidP="003648D6">
      <w:pPr>
        <w:widowControl w:val="0"/>
        <w:ind w:firstLine="567"/>
        <w:jc w:val="both"/>
        <w:rPr>
          <w:b/>
          <w:bCs/>
          <w:color w:val="000000"/>
          <w:szCs w:val="28"/>
        </w:rPr>
      </w:pPr>
    </w:p>
    <w:p w:rsidR="003C3D88" w:rsidRDefault="003648D6" w:rsidP="00CC7653">
      <w:pPr>
        <w:widowControl w:val="0"/>
        <w:ind w:firstLine="567"/>
        <w:jc w:val="both"/>
        <w:rPr>
          <w:b/>
          <w:szCs w:val="28"/>
        </w:rPr>
      </w:pPr>
      <w:r w:rsidRPr="003C3D88">
        <w:rPr>
          <w:b/>
          <w:bCs/>
          <w:szCs w:val="28"/>
        </w:rPr>
        <w:t>4.2.</w:t>
      </w:r>
      <w:r w:rsidRPr="003C3D88">
        <w:rPr>
          <w:bCs/>
          <w:szCs w:val="28"/>
        </w:rPr>
        <w:t xml:space="preserve"> </w:t>
      </w:r>
      <w:r w:rsidR="003C3D88">
        <w:rPr>
          <w:b/>
          <w:szCs w:val="28"/>
        </w:rPr>
        <w:t>Коммерческая тайна</w:t>
      </w:r>
    </w:p>
    <w:p w:rsidR="003C3D88" w:rsidRDefault="003C3D88" w:rsidP="003C3D88">
      <w:pPr>
        <w:ind w:firstLine="567"/>
        <w:jc w:val="both"/>
        <w:rPr>
          <w:bCs/>
          <w:i/>
          <w:szCs w:val="28"/>
        </w:rPr>
      </w:pPr>
    </w:p>
    <w:p w:rsidR="003C3D88" w:rsidRPr="008B3D90" w:rsidRDefault="003C3D88" w:rsidP="003C3D88">
      <w:pPr>
        <w:ind w:firstLine="567"/>
        <w:jc w:val="both"/>
        <w:rPr>
          <w:b/>
          <w:bCs/>
          <w:i/>
          <w:szCs w:val="28"/>
        </w:rPr>
      </w:pPr>
      <w:r w:rsidRPr="00CD7E57">
        <w:rPr>
          <w:bCs/>
          <w:i/>
          <w:szCs w:val="28"/>
        </w:rPr>
        <w:t>По итогам голосования</w:t>
      </w:r>
      <w:r>
        <w:rPr>
          <w:b/>
          <w:bCs/>
          <w:i/>
          <w:szCs w:val="28"/>
        </w:rPr>
        <w:t xml:space="preserve"> р</w:t>
      </w:r>
      <w:r w:rsidRPr="008B3D90">
        <w:rPr>
          <w:b/>
          <w:bCs/>
          <w:i/>
          <w:szCs w:val="28"/>
        </w:rPr>
        <w:t>ешение принято.</w:t>
      </w:r>
    </w:p>
    <w:p w:rsidR="003C3D88" w:rsidRDefault="003C3D88" w:rsidP="003C3D88">
      <w:pPr>
        <w:ind w:firstLine="567"/>
        <w:jc w:val="both"/>
        <w:rPr>
          <w:b/>
          <w:szCs w:val="28"/>
        </w:rPr>
      </w:pPr>
    </w:p>
    <w:p w:rsidR="008B3D90" w:rsidRPr="00CD7E57" w:rsidRDefault="008B3D90" w:rsidP="001E02AD">
      <w:pPr>
        <w:tabs>
          <w:tab w:val="left" w:pos="851"/>
        </w:tabs>
        <w:ind w:firstLine="567"/>
        <w:jc w:val="both"/>
        <w:rPr>
          <w:b/>
          <w:color w:val="FF0000"/>
          <w:szCs w:val="28"/>
        </w:rPr>
      </w:pPr>
    </w:p>
    <w:p w:rsidR="003648D6" w:rsidRPr="003C3D88" w:rsidRDefault="00E90E74" w:rsidP="003648D6">
      <w:pPr>
        <w:ind w:firstLine="567"/>
        <w:jc w:val="both"/>
        <w:rPr>
          <w:rFonts w:eastAsia="Lucida Sans Unicode"/>
          <w:kern w:val="1"/>
          <w:szCs w:val="28"/>
        </w:rPr>
      </w:pPr>
      <w:r w:rsidRPr="003C3D88">
        <w:rPr>
          <w:b/>
          <w:szCs w:val="28"/>
        </w:rPr>
        <w:t>Вопрос № 5:</w:t>
      </w:r>
      <w:r w:rsidRPr="003C3D88">
        <w:rPr>
          <w:szCs w:val="28"/>
        </w:rPr>
        <w:t xml:space="preserve"> </w:t>
      </w:r>
      <w:r w:rsidR="003648D6" w:rsidRPr="003C3D88">
        <w:rPr>
          <w:rFonts w:eastAsia="Lucida Sans Unicode"/>
          <w:kern w:val="1"/>
          <w:szCs w:val="28"/>
        </w:rPr>
        <w:t>Об утверждении внутренних документов ОАО «РАО Энергетические системы Востока», регламентирующих систему ключевых показателей эффективности:</w:t>
      </w:r>
      <w:r w:rsidR="003648D6" w:rsidRPr="003C3D88">
        <w:rPr>
          <w:rFonts w:eastAsia="Lucida Sans Unicode"/>
          <w:b/>
          <w:kern w:val="1"/>
          <w:szCs w:val="28"/>
        </w:rPr>
        <w:t xml:space="preserve"> </w:t>
      </w:r>
      <w:r w:rsidR="003648D6" w:rsidRPr="003C3D88">
        <w:rPr>
          <w:szCs w:val="28"/>
        </w:rPr>
        <w:t>«</w:t>
      </w:r>
      <w:r w:rsidR="003648D6" w:rsidRPr="003C3D88">
        <w:rPr>
          <w:rFonts w:eastAsia="Lucida Sans Unicode"/>
          <w:kern w:val="1"/>
          <w:szCs w:val="28"/>
        </w:rPr>
        <w:t>Об утверждении перечня ключевых показателей эффективности ОАО «РАО Энергетические системы Востока» на 2014 год».</w:t>
      </w:r>
    </w:p>
    <w:p w:rsidR="00E90E74" w:rsidRPr="003C3D88" w:rsidRDefault="00E90E74" w:rsidP="00F8687D">
      <w:pPr>
        <w:tabs>
          <w:tab w:val="left" w:pos="426"/>
          <w:tab w:val="left" w:pos="851"/>
        </w:tabs>
        <w:spacing w:before="240" w:after="120"/>
        <w:ind w:firstLine="567"/>
        <w:jc w:val="both"/>
        <w:rPr>
          <w:b/>
          <w:szCs w:val="28"/>
        </w:rPr>
      </w:pPr>
      <w:r w:rsidRPr="003C3D88">
        <w:rPr>
          <w:b/>
          <w:szCs w:val="28"/>
        </w:rPr>
        <w:t xml:space="preserve">Решение: </w:t>
      </w:r>
    </w:p>
    <w:p w:rsidR="003648D6" w:rsidRPr="003C3D88" w:rsidRDefault="003648D6" w:rsidP="003648D6">
      <w:pPr>
        <w:widowControl w:val="0"/>
        <w:suppressAutoHyphens/>
        <w:ind w:firstLine="567"/>
        <w:jc w:val="both"/>
        <w:rPr>
          <w:rFonts w:eastAsia="Lucida Sans Unicode"/>
          <w:kern w:val="1"/>
          <w:szCs w:val="28"/>
        </w:rPr>
      </w:pPr>
      <w:r w:rsidRPr="003C3D88">
        <w:rPr>
          <w:rFonts w:eastAsia="Lucida Sans Unicode"/>
          <w:kern w:val="1"/>
          <w:szCs w:val="28"/>
        </w:rPr>
        <w:t xml:space="preserve">1. Утвердить перечень ключевых показателей эффективности ОАО «РАО Энергетические системы Востока» на 2014 год </w:t>
      </w:r>
      <w:r w:rsidRPr="003C3D88">
        <w:rPr>
          <w:rFonts w:eastAsia="Lucida Sans Unicode"/>
          <w:b/>
          <w:kern w:val="1"/>
          <w:szCs w:val="28"/>
        </w:rPr>
        <w:t xml:space="preserve">(Приложение № 5 к протоколу) </w:t>
      </w:r>
      <w:r w:rsidRPr="003C3D88">
        <w:rPr>
          <w:rFonts w:eastAsia="Lucida Sans Unicode"/>
          <w:kern w:val="1"/>
          <w:szCs w:val="28"/>
        </w:rPr>
        <w:t>с применением с 01 января 2014 г.</w:t>
      </w:r>
    </w:p>
    <w:p w:rsidR="003648D6" w:rsidRPr="003C3D88" w:rsidRDefault="003648D6" w:rsidP="003648D6">
      <w:pPr>
        <w:widowControl w:val="0"/>
        <w:suppressAutoHyphens/>
        <w:ind w:firstLine="567"/>
        <w:jc w:val="both"/>
        <w:rPr>
          <w:rFonts w:eastAsia="Lucida Sans Unicode"/>
          <w:kern w:val="1"/>
          <w:szCs w:val="28"/>
        </w:rPr>
      </w:pPr>
      <w:r w:rsidRPr="003C3D88">
        <w:rPr>
          <w:rFonts w:eastAsia="Lucida Sans Unicode"/>
          <w:kern w:val="1"/>
          <w:szCs w:val="28"/>
        </w:rPr>
        <w:t>2. Признать утратившими силу пункты 2-3 решения Совета директоров ОАО «РАО Энергетические системы Востока» от 30.04.2013 (протокол № 92 от 30.04.2013) по вопросу «Об утверждении внутренних документов ОАО «РАО Энергетические системы Востока», регламентирующих систему ключевых показателей эффективности».</w:t>
      </w:r>
    </w:p>
    <w:p w:rsidR="00F8687D" w:rsidRPr="00CD7E57" w:rsidRDefault="00F8687D" w:rsidP="00E90E74">
      <w:pPr>
        <w:ind w:firstLine="567"/>
        <w:jc w:val="both"/>
        <w:rPr>
          <w:b/>
          <w:color w:val="FF0000"/>
          <w:szCs w:val="28"/>
        </w:rPr>
      </w:pPr>
    </w:p>
    <w:p w:rsidR="003C3D88" w:rsidRPr="008B3D90" w:rsidRDefault="003C3D88" w:rsidP="003C3D88">
      <w:pPr>
        <w:ind w:firstLine="567"/>
        <w:jc w:val="both"/>
        <w:rPr>
          <w:b/>
          <w:bCs/>
          <w:i/>
          <w:szCs w:val="28"/>
        </w:rPr>
      </w:pPr>
      <w:r w:rsidRPr="00CD7E57">
        <w:rPr>
          <w:bCs/>
          <w:i/>
          <w:szCs w:val="28"/>
        </w:rPr>
        <w:t>По итогам голосования</w:t>
      </w:r>
      <w:r>
        <w:rPr>
          <w:b/>
          <w:bCs/>
          <w:i/>
          <w:szCs w:val="28"/>
        </w:rPr>
        <w:t xml:space="preserve"> р</w:t>
      </w:r>
      <w:r w:rsidRPr="008B3D90">
        <w:rPr>
          <w:b/>
          <w:bCs/>
          <w:i/>
          <w:szCs w:val="28"/>
        </w:rPr>
        <w:t>ешение принято.</w:t>
      </w:r>
    </w:p>
    <w:p w:rsidR="003C3D88" w:rsidRDefault="003C3D88" w:rsidP="003C3D88">
      <w:pPr>
        <w:ind w:firstLine="567"/>
        <w:jc w:val="both"/>
        <w:rPr>
          <w:b/>
          <w:szCs w:val="28"/>
        </w:rPr>
      </w:pPr>
    </w:p>
    <w:p w:rsidR="00E90E74" w:rsidRPr="00CD7E57" w:rsidRDefault="00E90E74" w:rsidP="0017756F">
      <w:pPr>
        <w:ind w:firstLine="708"/>
        <w:jc w:val="both"/>
        <w:rPr>
          <w:rFonts w:eastAsia="Lucida Sans Unicode"/>
          <w:b/>
          <w:color w:val="FF0000"/>
          <w:kern w:val="1"/>
          <w:szCs w:val="28"/>
          <w:lang w:eastAsia="en-US"/>
        </w:rPr>
      </w:pPr>
    </w:p>
    <w:p w:rsidR="003648D6" w:rsidRPr="003C3D88" w:rsidRDefault="00E90E74" w:rsidP="003648D6">
      <w:pPr>
        <w:tabs>
          <w:tab w:val="left" w:pos="851"/>
        </w:tabs>
        <w:ind w:firstLine="567"/>
        <w:jc w:val="both"/>
        <w:rPr>
          <w:rFonts w:eastAsia="Calibri"/>
          <w:bCs/>
          <w:szCs w:val="28"/>
          <w:lang w:eastAsia="en-US"/>
        </w:rPr>
      </w:pPr>
      <w:bookmarkStart w:id="0" w:name="_GoBack"/>
      <w:bookmarkEnd w:id="0"/>
      <w:r w:rsidRPr="003C3D88">
        <w:rPr>
          <w:rFonts w:eastAsia="Lucida Sans Unicode"/>
          <w:b/>
          <w:kern w:val="1"/>
          <w:szCs w:val="28"/>
          <w:lang w:eastAsia="en-US"/>
        </w:rPr>
        <w:t>Вопрос № 6</w:t>
      </w:r>
      <w:r w:rsidR="0017756F" w:rsidRPr="003C3D88">
        <w:rPr>
          <w:rFonts w:eastAsia="Lucida Sans Unicode"/>
          <w:b/>
          <w:kern w:val="1"/>
          <w:szCs w:val="28"/>
          <w:lang w:eastAsia="en-US"/>
        </w:rPr>
        <w:t>:</w:t>
      </w:r>
      <w:r w:rsidR="0087383D" w:rsidRPr="003C3D88">
        <w:rPr>
          <w:rFonts w:eastAsia="Lucida Sans Unicode"/>
          <w:b/>
          <w:kern w:val="1"/>
          <w:szCs w:val="28"/>
          <w:lang w:eastAsia="en-US"/>
        </w:rPr>
        <w:t xml:space="preserve"> </w:t>
      </w:r>
      <w:r w:rsidR="003648D6" w:rsidRPr="003C3D88">
        <w:rPr>
          <w:rFonts w:eastAsia="Calibri"/>
          <w:bCs/>
          <w:szCs w:val="28"/>
          <w:lang w:eastAsia="en-US"/>
        </w:rPr>
        <w:t>Об одобрении сделок, в совершении которых имеется заинтересованность:</w:t>
      </w:r>
    </w:p>
    <w:p w:rsidR="003648D6" w:rsidRPr="003C3D88" w:rsidRDefault="003648D6" w:rsidP="003648D6">
      <w:pPr>
        <w:tabs>
          <w:tab w:val="left" w:pos="851"/>
        </w:tabs>
        <w:ind w:firstLine="567"/>
        <w:jc w:val="both"/>
        <w:rPr>
          <w:b/>
          <w:szCs w:val="28"/>
        </w:rPr>
      </w:pPr>
      <w:bookmarkStart w:id="1" w:name="OLE_LINK32"/>
      <w:bookmarkStart w:id="2" w:name="OLE_LINK33"/>
    </w:p>
    <w:bookmarkEnd w:id="1"/>
    <w:bookmarkEnd w:id="2"/>
    <w:p w:rsidR="00CB6113" w:rsidRPr="003C3D88" w:rsidRDefault="0017756F" w:rsidP="00CB6113">
      <w:pPr>
        <w:ind w:firstLine="567"/>
        <w:jc w:val="both"/>
        <w:rPr>
          <w:b/>
          <w:szCs w:val="28"/>
        </w:rPr>
      </w:pPr>
      <w:r w:rsidRPr="003C3D88">
        <w:rPr>
          <w:rFonts w:eastAsia="Lucida Sans Unicode"/>
          <w:b/>
          <w:kern w:val="1"/>
          <w:szCs w:val="28"/>
          <w:lang w:eastAsia="en-US"/>
        </w:rPr>
        <w:t xml:space="preserve"> </w:t>
      </w:r>
      <w:r w:rsidR="00CB6113" w:rsidRPr="003C3D88">
        <w:rPr>
          <w:b/>
          <w:szCs w:val="28"/>
        </w:rPr>
        <w:t xml:space="preserve">Решение: </w:t>
      </w:r>
    </w:p>
    <w:p w:rsidR="003C3D88" w:rsidRDefault="003C3D88" w:rsidP="003C3D88">
      <w:pPr>
        <w:ind w:firstLine="567"/>
        <w:jc w:val="both"/>
        <w:rPr>
          <w:bCs/>
          <w:i/>
          <w:szCs w:val="28"/>
        </w:rPr>
      </w:pPr>
    </w:p>
    <w:p w:rsidR="003C3D88" w:rsidRPr="003C3D88" w:rsidRDefault="003C3D88" w:rsidP="003C3D88">
      <w:pPr>
        <w:autoSpaceDE w:val="0"/>
        <w:autoSpaceDN w:val="0"/>
        <w:ind w:right="113" w:firstLine="567"/>
        <w:jc w:val="both"/>
        <w:rPr>
          <w:rFonts w:eastAsiaTheme="minorEastAsia"/>
          <w:sz w:val="26"/>
          <w:szCs w:val="26"/>
        </w:rPr>
      </w:pPr>
      <w:r w:rsidRPr="003C3D88">
        <w:rPr>
          <w:rFonts w:eastAsiaTheme="minorEastAsia"/>
          <w:sz w:val="26"/>
          <w:szCs w:val="26"/>
        </w:rPr>
        <w:t xml:space="preserve">6.1. Одобрить заключение дополнительного соглашения к договору, являющегося сделкой, в совершении которой имеется заинтересованность. </w:t>
      </w:r>
    </w:p>
    <w:p w:rsidR="003C3D88" w:rsidRPr="003C3D88" w:rsidRDefault="003C3D88" w:rsidP="003C3D88">
      <w:pPr>
        <w:autoSpaceDE w:val="0"/>
        <w:autoSpaceDN w:val="0"/>
        <w:ind w:right="113" w:firstLine="567"/>
        <w:jc w:val="both"/>
        <w:rPr>
          <w:rFonts w:eastAsiaTheme="minorEastAsia"/>
          <w:sz w:val="26"/>
          <w:szCs w:val="26"/>
        </w:rPr>
      </w:pPr>
      <w:r w:rsidRPr="003C3D88">
        <w:rPr>
          <w:rFonts w:eastAsiaTheme="minorEastAsia"/>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3C3D88" w:rsidRDefault="003C3D88" w:rsidP="003C3D88">
      <w:pPr>
        <w:autoSpaceDE w:val="0"/>
        <w:autoSpaceDN w:val="0"/>
        <w:ind w:right="113" w:firstLine="567"/>
        <w:jc w:val="both"/>
        <w:rPr>
          <w:rFonts w:eastAsiaTheme="minorEastAsia"/>
          <w:b/>
          <w:sz w:val="26"/>
          <w:szCs w:val="26"/>
        </w:rPr>
      </w:pPr>
    </w:p>
    <w:p w:rsidR="003C3D88" w:rsidRPr="003C3D88" w:rsidRDefault="003C3D88" w:rsidP="003C3D88">
      <w:pPr>
        <w:autoSpaceDE w:val="0"/>
        <w:autoSpaceDN w:val="0"/>
        <w:ind w:right="113" w:firstLine="567"/>
        <w:jc w:val="both"/>
        <w:rPr>
          <w:rFonts w:eastAsiaTheme="minorEastAsia"/>
          <w:b/>
          <w:sz w:val="26"/>
          <w:szCs w:val="26"/>
        </w:rPr>
      </w:pPr>
    </w:p>
    <w:p w:rsidR="003C3D88" w:rsidRPr="003C3D88" w:rsidRDefault="003C3D88" w:rsidP="003C3D88">
      <w:pPr>
        <w:autoSpaceDE w:val="0"/>
        <w:autoSpaceDN w:val="0"/>
        <w:ind w:right="113" w:firstLine="567"/>
        <w:jc w:val="both"/>
        <w:rPr>
          <w:rFonts w:eastAsiaTheme="minorEastAsia"/>
          <w:sz w:val="26"/>
          <w:szCs w:val="26"/>
        </w:rPr>
      </w:pPr>
      <w:r w:rsidRPr="003C3D88">
        <w:rPr>
          <w:rFonts w:eastAsiaTheme="minorEastAsia"/>
          <w:sz w:val="26"/>
          <w:szCs w:val="26"/>
        </w:rPr>
        <w:t xml:space="preserve">6.2. Одобрить заключение договора, являющегося сделкой, в совершении которой имеется заинтересованность. </w:t>
      </w:r>
    </w:p>
    <w:p w:rsidR="003C3D88" w:rsidRPr="003C3D88" w:rsidRDefault="003C3D88" w:rsidP="003C3D88">
      <w:pPr>
        <w:autoSpaceDE w:val="0"/>
        <w:autoSpaceDN w:val="0"/>
        <w:ind w:right="113" w:firstLine="567"/>
        <w:jc w:val="both"/>
        <w:rPr>
          <w:rFonts w:eastAsiaTheme="minorEastAsia"/>
          <w:sz w:val="26"/>
          <w:szCs w:val="26"/>
        </w:rPr>
      </w:pPr>
      <w:r w:rsidRPr="003C3D88">
        <w:rPr>
          <w:rFonts w:eastAsiaTheme="minorEastAsia"/>
          <w:sz w:val="26"/>
          <w:szCs w:val="26"/>
        </w:rPr>
        <w:lastRenderedPageBreak/>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3C3D88" w:rsidRPr="003C3D88" w:rsidRDefault="003C3D88" w:rsidP="003C3D88">
      <w:pPr>
        <w:autoSpaceDE w:val="0"/>
        <w:autoSpaceDN w:val="0"/>
        <w:ind w:right="113" w:firstLine="567"/>
        <w:jc w:val="both"/>
        <w:rPr>
          <w:rFonts w:eastAsiaTheme="minorEastAsia"/>
          <w:sz w:val="26"/>
          <w:szCs w:val="26"/>
        </w:rPr>
      </w:pPr>
    </w:p>
    <w:p w:rsidR="003C3D88" w:rsidRPr="003C3D88" w:rsidRDefault="003C3D88" w:rsidP="003C3D88">
      <w:pPr>
        <w:autoSpaceDE w:val="0"/>
        <w:autoSpaceDN w:val="0"/>
        <w:ind w:right="113" w:firstLine="567"/>
        <w:jc w:val="both"/>
        <w:rPr>
          <w:rFonts w:eastAsiaTheme="minorEastAsia"/>
          <w:sz w:val="26"/>
          <w:szCs w:val="26"/>
        </w:rPr>
      </w:pPr>
      <w:r w:rsidRPr="003C3D88">
        <w:rPr>
          <w:rFonts w:eastAsiaTheme="minorEastAsia"/>
          <w:sz w:val="26"/>
          <w:szCs w:val="26"/>
        </w:rPr>
        <w:t xml:space="preserve">6.3. Одобрить заключение договора, являющегося сделкой, в совершении которой имеется заинтересованность. </w:t>
      </w:r>
    </w:p>
    <w:p w:rsidR="003C3D88" w:rsidRPr="003C3D88" w:rsidRDefault="003C3D88" w:rsidP="003C3D88">
      <w:pPr>
        <w:autoSpaceDE w:val="0"/>
        <w:autoSpaceDN w:val="0"/>
        <w:ind w:right="113" w:firstLine="567"/>
        <w:jc w:val="both"/>
        <w:rPr>
          <w:rFonts w:eastAsiaTheme="minorEastAsia"/>
          <w:sz w:val="26"/>
          <w:szCs w:val="26"/>
        </w:rPr>
      </w:pPr>
      <w:r w:rsidRPr="003C3D88">
        <w:rPr>
          <w:rFonts w:eastAsiaTheme="minorEastAsia"/>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3C3D88" w:rsidRDefault="003C3D88" w:rsidP="003C3D88">
      <w:pPr>
        <w:ind w:firstLine="567"/>
        <w:jc w:val="both"/>
        <w:rPr>
          <w:bCs/>
          <w:i/>
          <w:szCs w:val="28"/>
        </w:rPr>
      </w:pPr>
    </w:p>
    <w:p w:rsidR="003C3D88" w:rsidRPr="008B3D90" w:rsidRDefault="003C3D88" w:rsidP="003C3D88">
      <w:pPr>
        <w:ind w:firstLine="567"/>
        <w:jc w:val="both"/>
        <w:rPr>
          <w:b/>
          <w:bCs/>
          <w:i/>
          <w:szCs w:val="28"/>
        </w:rPr>
      </w:pPr>
      <w:r w:rsidRPr="00CD7E57">
        <w:rPr>
          <w:bCs/>
          <w:i/>
          <w:szCs w:val="28"/>
        </w:rPr>
        <w:t>По итогам голосования</w:t>
      </w:r>
      <w:r>
        <w:rPr>
          <w:b/>
          <w:bCs/>
          <w:i/>
          <w:szCs w:val="28"/>
        </w:rPr>
        <w:t xml:space="preserve"> р</w:t>
      </w:r>
      <w:r w:rsidRPr="008B3D90">
        <w:rPr>
          <w:b/>
          <w:bCs/>
          <w:i/>
          <w:szCs w:val="28"/>
        </w:rPr>
        <w:t>ешение принято.</w:t>
      </w:r>
    </w:p>
    <w:p w:rsidR="0087383D" w:rsidRPr="00CD7E57" w:rsidRDefault="0087383D" w:rsidP="00CB6113">
      <w:pPr>
        <w:ind w:firstLine="567"/>
        <w:jc w:val="both"/>
        <w:rPr>
          <w:b/>
          <w:color w:val="FF0000"/>
          <w:szCs w:val="28"/>
        </w:rPr>
      </w:pPr>
    </w:p>
    <w:p w:rsidR="00F96B5A" w:rsidRPr="00CD7E57" w:rsidRDefault="00F96B5A" w:rsidP="0017756F">
      <w:pPr>
        <w:ind w:firstLine="567"/>
        <w:jc w:val="both"/>
        <w:rPr>
          <w:color w:val="FF0000"/>
          <w:szCs w:val="20"/>
        </w:rPr>
      </w:pPr>
    </w:p>
    <w:p w:rsidR="00171104" w:rsidRPr="003C3D88" w:rsidRDefault="00417060" w:rsidP="00461FB2">
      <w:pPr>
        <w:pStyle w:val="a9"/>
        <w:tabs>
          <w:tab w:val="clear" w:pos="4153"/>
          <w:tab w:val="clear" w:pos="8306"/>
        </w:tabs>
        <w:spacing w:line="360" w:lineRule="atLeast"/>
        <w:rPr>
          <w:b/>
        </w:rPr>
      </w:pPr>
      <w:r w:rsidRPr="003C3D88">
        <w:rPr>
          <w:b/>
        </w:rPr>
        <w:t xml:space="preserve">Председатель </w:t>
      </w:r>
      <w:r w:rsidR="008A6D5C" w:rsidRPr="003C3D88">
        <w:rPr>
          <w:b/>
        </w:rPr>
        <w:t>С</w:t>
      </w:r>
      <w:r w:rsidR="00914B27" w:rsidRPr="003C3D88">
        <w:rPr>
          <w:b/>
        </w:rPr>
        <w:t>овета директоров</w:t>
      </w:r>
      <w:r w:rsidR="00914B27" w:rsidRPr="003C3D88">
        <w:rPr>
          <w:b/>
        </w:rPr>
        <w:tab/>
      </w:r>
      <w:r w:rsidR="00914B27" w:rsidRPr="003C3D88">
        <w:rPr>
          <w:b/>
        </w:rPr>
        <w:tab/>
      </w:r>
      <w:r w:rsidRPr="003C3D88">
        <w:rPr>
          <w:b/>
        </w:rPr>
        <w:t xml:space="preserve">                                           Е.В.</w:t>
      </w:r>
      <w:r w:rsidR="00C20476" w:rsidRPr="003C3D88">
        <w:rPr>
          <w:b/>
        </w:rPr>
        <w:t xml:space="preserve"> </w:t>
      </w:r>
      <w:proofErr w:type="spellStart"/>
      <w:r w:rsidRPr="003C3D88">
        <w:rPr>
          <w:b/>
        </w:rPr>
        <w:t>Дод</w:t>
      </w:r>
      <w:proofErr w:type="spellEnd"/>
      <w:r w:rsidR="00283268" w:rsidRPr="003C3D88">
        <w:rPr>
          <w:b/>
        </w:rPr>
        <w:t xml:space="preserve">                                       </w:t>
      </w:r>
      <w:r w:rsidR="00071971" w:rsidRPr="003C3D88">
        <w:rPr>
          <w:b/>
        </w:rPr>
        <w:t xml:space="preserve">  </w:t>
      </w:r>
      <w:r w:rsidR="00EC458C" w:rsidRPr="003C3D88">
        <w:rPr>
          <w:b/>
        </w:rPr>
        <w:t xml:space="preserve">                </w:t>
      </w:r>
      <w:r w:rsidR="00914B27" w:rsidRPr="003C3D88">
        <w:rPr>
          <w:b/>
        </w:rPr>
        <w:tab/>
      </w:r>
    </w:p>
    <w:p w:rsidR="00206CAA" w:rsidRPr="003C3D88" w:rsidRDefault="00206CAA" w:rsidP="00461FB2">
      <w:pPr>
        <w:pStyle w:val="a9"/>
        <w:tabs>
          <w:tab w:val="clear" w:pos="4153"/>
          <w:tab w:val="clear" w:pos="8306"/>
        </w:tabs>
        <w:spacing w:line="360" w:lineRule="atLeast"/>
        <w:rPr>
          <w:b/>
        </w:rPr>
      </w:pPr>
    </w:p>
    <w:p w:rsidR="003B74C9" w:rsidRPr="00CD7E57" w:rsidRDefault="000C5BCF" w:rsidP="00461FB2">
      <w:pPr>
        <w:pStyle w:val="a9"/>
        <w:tabs>
          <w:tab w:val="clear" w:pos="4153"/>
          <w:tab w:val="clear" w:pos="8306"/>
        </w:tabs>
        <w:spacing w:line="360" w:lineRule="atLeast"/>
        <w:rPr>
          <w:b/>
          <w:color w:val="FF0000"/>
          <w:szCs w:val="24"/>
        </w:rPr>
      </w:pPr>
      <w:r w:rsidRPr="003C3D88">
        <w:rPr>
          <w:b/>
          <w:szCs w:val="24"/>
        </w:rPr>
        <w:t>Секретарь Совета директоров</w:t>
      </w:r>
      <w:r w:rsidRPr="003C3D88">
        <w:rPr>
          <w:b/>
          <w:szCs w:val="24"/>
        </w:rPr>
        <w:tab/>
      </w:r>
      <w:r w:rsidRPr="003C3D88">
        <w:rPr>
          <w:b/>
          <w:szCs w:val="24"/>
        </w:rPr>
        <w:tab/>
      </w:r>
      <w:r w:rsidRPr="003C3D88">
        <w:rPr>
          <w:b/>
          <w:szCs w:val="24"/>
        </w:rPr>
        <w:tab/>
      </w:r>
      <w:r w:rsidRPr="003C3D88">
        <w:rPr>
          <w:b/>
          <w:szCs w:val="24"/>
        </w:rPr>
        <w:tab/>
      </w:r>
      <w:r w:rsidRPr="003C3D88">
        <w:rPr>
          <w:b/>
          <w:szCs w:val="24"/>
        </w:rPr>
        <w:tab/>
        <w:t xml:space="preserve"> </w:t>
      </w:r>
      <w:r w:rsidR="0031419B" w:rsidRPr="003C3D88">
        <w:rPr>
          <w:b/>
          <w:szCs w:val="24"/>
        </w:rPr>
        <w:t xml:space="preserve">    </w:t>
      </w:r>
      <w:r w:rsidR="00960FD2" w:rsidRPr="003C3D88">
        <w:rPr>
          <w:b/>
          <w:szCs w:val="24"/>
        </w:rPr>
        <w:t xml:space="preserve">       </w:t>
      </w:r>
      <w:r w:rsidR="00237AAE" w:rsidRPr="003C3D88">
        <w:rPr>
          <w:b/>
          <w:szCs w:val="24"/>
        </w:rPr>
        <w:t>О.Ю.</w:t>
      </w:r>
      <w:r w:rsidR="006972BB" w:rsidRPr="003C3D88">
        <w:rPr>
          <w:b/>
          <w:szCs w:val="24"/>
        </w:rPr>
        <w:t xml:space="preserve"> </w:t>
      </w:r>
      <w:r w:rsidR="00237AAE" w:rsidRPr="003C3D88">
        <w:rPr>
          <w:b/>
          <w:szCs w:val="24"/>
        </w:rPr>
        <w:t>Мурашова</w:t>
      </w:r>
    </w:p>
    <w:sectPr w:rsidR="003B74C9" w:rsidRPr="00CD7E57"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E5" w:rsidRDefault="007E35E5">
      <w:r>
        <w:separator/>
      </w:r>
    </w:p>
  </w:endnote>
  <w:endnote w:type="continuationSeparator" w:id="0">
    <w:p w:rsidR="007E35E5" w:rsidRDefault="007E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6F85" w:rsidRDefault="00CE6F8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Pr="0007393B" w:rsidRDefault="00CE6F85" w:rsidP="002B320B">
    <w:pPr>
      <w:pStyle w:val="ac"/>
      <w:rPr>
        <w:sz w:val="20"/>
        <w:szCs w:val="20"/>
      </w:rPr>
    </w:pPr>
  </w:p>
  <w:p w:rsidR="00CE6F85" w:rsidRPr="00654A05" w:rsidRDefault="00CE6F8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CC7653">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CC7653">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2C3C8A">
    <w:pPr>
      <w:pStyle w:val="ac"/>
      <w:jc w:val="center"/>
      <w:rPr>
        <w:sz w:val="18"/>
        <w:szCs w:val="18"/>
      </w:rPr>
    </w:pPr>
  </w:p>
  <w:p w:rsidR="00CE6F85" w:rsidRDefault="00CE6F8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E6F85" w:rsidRPr="001904B0" w:rsidRDefault="00CE6F8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E5" w:rsidRDefault="007E35E5">
      <w:r>
        <w:separator/>
      </w:r>
    </w:p>
  </w:footnote>
  <w:footnote w:type="continuationSeparator" w:id="0">
    <w:p w:rsidR="007E35E5" w:rsidRDefault="007E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E6F85" w:rsidRDefault="00CE6F8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5">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7"/>
  </w:num>
  <w:num w:numId="5">
    <w:abstractNumId w:val="8"/>
  </w:num>
  <w:num w:numId="6">
    <w:abstractNumId w:val="5"/>
  </w:num>
  <w:num w:numId="7">
    <w:abstractNumId w:val="13"/>
  </w:num>
  <w:num w:numId="8">
    <w:abstractNumId w:val="11"/>
  </w:num>
  <w:num w:numId="9">
    <w:abstractNumId w:val="4"/>
  </w:num>
  <w:num w:numId="10">
    <w:abstractNumId w:val="6"/>
  </w:num>
  <w:num w:numId="11">
    <w:abstractNumId w:val="2"/>
  </w:num>
  <w:num w:numId="12">
    <w:abstractNumId w:val="16"/>
  </w:num>
  <w:num w:numId="13">
    <w:abstractNumId w:val="12"/>
  </w:num>
  <w:num w:numId="14">
    <w:abstractNumId w:val="17"/>
  </w:num>
  <w:num w:numId="15">
    <w:abstractNumId w:val="19"/>
  </w:num>
  <w:num w:numId="16">
    <w:abstractNumId w:val="9"/>
  </w:num>
  <w:num w:numId="17">
    <w:abstractNumId w:val="15"/>
  </w:num>
  <w:num w:numId="18">
    <w:abstractNumId w:val="18"/>
  </w:num>
  <w:num w:numId="19">
    <w:abstractNumId w:val="10"/>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2CE"/>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26"/>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EC5"/>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3D88"/>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149"/>
    <w:rsid w:val="00417860"/>
    <w:rsid w:val="00417912"/>
    <w:rsid w:val="00420080"/>
    <w:rsid w:val="004200FB"/>
    <w:rsid w:val="00420777"/>
    <w:rsid w:val="004207F0"/>
    <w:rsid w:val="00421BF6"/>
    <w:rsid w:val="00422673"/>
    <w:rsid w:val="00422D44"/>
    <w:rsid w:val="004233A4"/>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765"/>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A9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02BA"/>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5E5"/>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C7653"/>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D7E57"/>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080"/>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4BAB"/>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89F"/>
    <w:rsid w:val="00E83A8A"/>
    <w:rsid w:val="00E83F1B"/>
    <w:rsid w:val="00E854AD"/>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3FAE"/>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132B"/>
    <w:rsid w:val="00EE1F9A"/>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1969"/>
    <w:rsid w:val="00FE1A84"/>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D75E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D75E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37AF-1D5A-4AE5-AC28-3F871044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2014-06-04T08:12:00Z</cp:lastPrinted>
  <dcterms:created xsi:type="dcterms:W3CDTF">2014-06-09T10:23:00Z</dcterms:created>
  <dcterms:modified xsi:type="dcterms:W3CDTF">2014-06-09T11:09:00Z</dcterms:modified>
</cp:coreProperties>
</file>