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F67DF7">
      <w:pPr>
        <w:pStyle w:val="3"/>
        <w:jc w:val="left"/>
        <w:rPr>
          <w:sz w:val="28"/>
          <w:szCs w:val="28"/>
        </w:rPr>
      </w:pPr>
      <w:r>
        <w:rPr>
          <w:sz w:val="28"/>
          <w:szCs w:val="28"/>
        </w:rPr>
        <w:t>ПРОТОКОЛ</w:t>
      </w:r>
      <w:r w:rsidR="00014AA4">
        <w:rPr>
          <w:sz w:val="28"/>
          <w:szCs w:val="28"/>
        </w:rPr>
        <w:t xml:space="preserve"> № </w:t>
      </w:r>
      <w:r w:rsidR="002E5454">
        <w:rPr>
          <w:sz w:val="28"/>
          <w:szCs w:val="28"/>
        </w:rPr>
        <w:t>90</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2E5454" w:rsidP="00753AEC">
            <w:pPr>
              <w:widowControl w:val="0"/>
              <w:spacing w:line="360" w:lineRule="atLeast"/>
              <w:ind w:left="452"/>
              <w:rPr>
                <w:rFonts w:eastAsia="MS Mincho"/>
                <w:color w:val="000000"/>
                <w:spacing w:val="-1"/>
              </w:rPr>
            </w:pPr>
            <w:r>
              <w:rPr>
                <w:rFonts w:eastAsia="MS Mincho"/>
                <w:szCs w:val="28"/>
              </w:rPr>
              <w:t>06 марта</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2E5454" w:rsidP="00753AEC">
            <w:pPr>
              <w:widowControl w:val="0"/>
              <w:spacing w:line="360" w:lineRule="atLeast"/>
              <w:ind w:left="452"/>
              <w:rPr>
                <w:rFonts w:eastAsia="MS Mincho"/>
              </w:rPr>
            </w:pPr>
            <w:r w:rsidRPr="00597697">
              <w:rPr>
                <w:rFonts w:eastAsia="MS Mincho"/>
              </w:rPr>
              <w:t>07 марта</w:t>
            </w:r>
            <w:r w:rsidR="00290073" w:rsidRPr="00597697">
              <w:rPr>
                <w:rFonts w:eastAsia="MS Mincho"/>
              </w:rPr>
              <w:t xml:space="preserve"> </w:t>
            </w:r>
            <w:r w:rsidR="00BD6A67" w:rsidRPr="00597697">
              <w:rPr>
                <w:rFonts w:eastAsia="MS Mincho"/>
              </w:rPr>
              <w:t>2013</w:t>
            </w:r>
            <w:r w:rsidR="007301E9" w:rsidRPr="00597697">
              <w:rPr>
                <w:rFonts w:eastAsia="MS Mincho"/>
              </w:rPr>
              <w:t xml:space="preserve"> года.</w:t>
            </w:r>
          </w:p>
        </w:tc>
      </w:tr>
    </w:tbl>
    <w:p w:rsidR="00C34AD6" w:rsidRDefault="00C34AD6" w:rsidP="00237AAE">
      <w:pPr>
        <w:pStyle w:val="a7"/>
        <w:spacing w:line="360" w:lineRule="atLeast"/>
        <w:ind w:firstLine="840"/>
      </w:pPr>
    </w:p>
    <w:p w:rsidR="00546A6B" w:rsidRPr="00597697" w:rsidRDefault="002C09DC" w:rsidP="0055421B">
      <w:pPr>
        <w:widowControl w:val="0"/>
        <w:spacing w:after="120" w:line="360" w:lineRule="atLeast"/>
        <w:ind w:firstLine="697"/>
        <w:jc w:val="both"/>
      </w:pPr>
      <w:r w:rsidRPr="00D35245">
        <w:t>Члены Совета директоров ОАО «РАО Энергетические системы Востока», предста</w:t>
      </w:r>
      <w:r w:rsidR="003B60FC" w:rsidRPr="00D35245">
        <w:t xml:space="preserve">вившие опросный лист </w:t>
      </w:r>
      <w:r w:rsidR="003B60FC" w:rsidRPr="006E0056">
        <w:t>по вопросам</w:t>
      </w:r>
      <w:r w:rsidRPr="006E0056">
        <w:t xml:space="preserve"> повестки дня заседания:</w:t>
      </w:r>
      <w:r w:rsidR="00546A6B" w:rsidRPr="006E0056">
        <w:t xml:space="preserve"> </w:t>
      </w:r>
      <w:proofErr w:type="spellStart"/>
      <w:r w:rsidR="00546A6B" w:rsidRPr="00597697">
        <w:t>Дод</w:t>
      </w:r>
      <w:proofErr w:type="spellEnd"/>
      <w:r w:rsidR="00546A6B" w:rsidRPr="00597697">
        <w:t xml:space="preserve"> Е.В., </w:t>
      </w:r>
      <w:r w:rsidR="00FB578B" w:rsidRPr="00597697">
        <w:t xml:space="preserve">   </w:t>
      </w:r>
      <w:r w:rsidR="00BD6A67" w:rsidRPr="00597697">
        <w:t xml:space="preserve">Киров С.А., </w:t>
      </w:r>
      <w:r w:rsidR="00233A18" w:rsidRPr="00597697">
        <w:t xml:space="preserve">Кожемяко О.Н., </w:t>
      </w:r>
      <w:proofErr w:type="spellStart"/>
      <w:r w:rsidR="00546A6B" w:rsidRPr="00597697">
        <w:t>Посевина</w:t>
      </w:r>
      <w:proofErr w:type="spellEnd"/>
      <w:r w:rsidR="00546A6B" w:rsidRPr="00597697">
        <w:t xml:space="preserve"> И.О.,</w:t>
      </w:r>
      <w:r w:rsidR="00BD6A67" w:rsidRPr="00597697">
        <w:t xml:space="preserve"> </w:t>
      </w:r>
      <w:proofErr w:type="spellStart"/>
      <w:r w:rsidR="00BD6A67" w:rsidRPr="00597697">
        <w:t>Ремес</w:t>
      </w:r>
      <w:proofErr w:type="spellEnd"/>
      <w:r w:rsidR="00BD6A67" w:rsidRPr="00597697">
        <w:t xml:space="preserve"> С.Ю.,</w:t>
      </w:r>
      <w:r w:rsidR="00546A6B" w:rsidRPr="00597697">
        <w:t xml:space="preserve"> Савельев И.В., </w:t>
      </w:r>
      <w:proofErr w:type="spellStart"/>
      <w:r w:rsidR="00546A6B" w:rsidRPr="00597697">
        <w:t>Ста</w:t>
      </w:r>
      <w:r w:rsidR="00BD6A67" w:rsidRPr="00597697">
        <w:t>нюленайте</w:t>
      </w:r>
      <w:proofErr w:type="spellEnd"/>
      <w:r w:rsidR="00BD6A67" w:rsidRPr="00597697">
        <w:t xml:space="preserve"> Я.Э., </w:t>
      </w:r>
      <w:r w:rsidR="00BB0C34" w:rsidRPr="00597697">
        <w:t>Толстогузов С.Н</w:t>
      </w:r>
      <w:r w:rsidR="0017089E" w:rsidRPr="00597697">
        <w:t>.</w:t>
      </w:r>
    </w:p>
    <w:p w:rsidR="006E0056" w:rsidRPr="00597697" w:rsidRDefault="006E0056" w:rsidP="0055421B">
      <w:pPr>
        <w:widowControl w:val="0"/>
        <w:spacing w:after="120" w:line="360" w:lineRule="atLeast"/>
        <w:ind w:firstLine="697"/>
        <w:jc w:val="both"/>
      </w:pPr>
      <w:r w:rsidRPr="00597697">
        <w:t xml:space="preserve">Члены Совета директоров ОАО «РАО Энергетические системы Востока», </w:t>
      </w:r>
      <w:r w:rsidRPr="00597697">
        <w:br/>
        <w:t>не представившие опросный лист по вопросам повестки дня заседания:</w:t>
      </w:r>
      <w:r w:rsidR="00597697" w:rsidRPr="00597697">
        <w:t xml:space="preserve">         </w:t>
      </w:r>
      <w:proofErr w:type="spellStart"/>
      <w:r w:rsidR="00597697" w:rsidRPr="00597697">
        <w:t>Шацкий</w:t>
      </w:r>
      <w:proofErr w:type="spellEnd"/>
      <w:r w:rsidR="00597697" w:rsidRPr="00597697">
        <w:t xml:space="preserve"> П.О.</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5D1149" w:rsidRPr="005D1149" w:rsidRDefault="005D1149" w:rsidP="005D1149">
      <w:pPr>
        <w:tabs>
          <w:tab w:val="left" w:pos="851"/>
        </w:tabs>
        <w:ind w:firstLine="567"/>
        <w:jc w:val="both"/>
        <w:rPr>
          <w:rFonts w:eastAsia="Calibri"/>
          <w:szCs w:val="28"/>
          <w:lang w:eastAsia="en-US"/>
        </w:rPr>
      </w:pPr>
      <w:r w:rsidRPr="005D1149">
        <w:rPr>
          <w:rFonts w:eastAsia="Calibri"/>
          <w:b/>
          <w:szCs w:val="28"/>
          <w:lang w:eastAsia="en-US"/>
        </w:rPr>
        <w:t>Вопрос № 1:</w:t>
      </w:r>
      <w:r w:rsidRPr="005D1149">
        <w:rPr>
          <w:rFonts w:eastAsia="Calibri"/>
          <w:szCs w:val="28"/>
          <w:lang w:eastAsia="en-US"/>
        </w:rPr>
        <w:t xml:space="preserve"> Об одобрении заключения между ОАО «РАО Энергетические системы Востока» и ОАО «ДГК»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t>Вопрос № 2:</w:t>
      </w:r>
      <w:r w:rsidRPr="005D1149">
        <w:rPr>
          <w:szCs w:val="28"/>
        </w:rPr>
        <w:t xml:space="preserve"> Об одобрении заключения между ОАО «РАО Энергетические системы Востока» и ОАО «ДРСК»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t>Вопрос № 3:</w:t>
      </w:r>
      <w:r w:rsidRPr="005D1149">
        <w:rPr>
          <w:szCs w:val="28"/>
        </w:rPr>
        <w:t xml:space="preserve"> Об одобрении заключения между ОАО «РАО Энергетические системы Востока» и ОАО «ДЭК»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t>Вопрос № 4:</w:t>
      </w:r>
      <w:r w:rsidRPr="005D1149">
        <w:rPr>
          <w:szCs w:val="28"/>
        </w:rPr>
        <w:t xml:space="preserve"> Об одобрении заключения между ОАО «РАО Энергетические системы Востока» и ОАО «Камчатскэнерго»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t>Вопрос № 5:</w:t>
      </w:r>
      <w:r w:rsidRPr="005D1149">
        <w:rPr>
          <w:szCs w:val="28"/>
        </w:rPr>
        <w:t xml:space="preserve"> Об одобрении заключения между ОАО «РАО Энергетические системы Востока» и ОАО «Магаданэнерго»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t>Вопрос № 6:</w:t>
      </w:r>
      <w:r w:rsidRPr="005D1149">
        <w:rPr>
          <w:szCs w:val="28"/>
        </w:rPr>
        <w:t xml:space="preserve"> Об одобрении заключения между ОАО «РАО Энергетические системы Востока» и ОАО «Сахалинэнерго»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t>Вопрос № 7:</w:t>
      </w:r>
      <w:r w:rsidRPr="005D1149">
        <w:rPr>
          <w:szCs w:val="28"/>
        </w:rPr>
        <w:t xml:space="preserve"> Об одобрении заключения между ОАО «РАО Энергетические системы Востока» и ОАО «</w:t>
      </w:r>
      <w:proofErr w:type="spellStart"/>
      <w:r w:rsidRPr="005D1149">
        <w:rPr>
          <w:szCs w:val="28"/>
        </w:rPr>
        <w:t>Чукотэнерго</w:t>
      </w:r>
      <w:proofErr w:type="spellEnd"/>
      <w:r w:rsidRPr="005D1149">
        <w:rPr>
          <w:szCs w:val="28"/>
        </w:rPr>
        <w:t>»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tabs>
          <w:tab w:val="left" w:pos="851"/>
        </w:tabs>
        <w:ind w:firstLine="567"/>
        <w:jc w:val="both"/>
        <w:rPr>
          <w:szCs w:val="28"/>
        </w:rPr>
      </w:pPr>
      <w:r w:rsidRPr="005D1149">
        <w:rPr>
          <w:b/>
          <w:szCs w:val="28"/>
        </w:rPr>
        <w:lastRenderedPageBreak/>
        <w:t>Вопрос № 8:</w:t>
      </w:r>
      <w:r w:rsidRPr="005D1149">
        <w:rPr>
          <w:szCs w:val="28"/>
        </w:rPr>
        <w:t xml:space="preserve"> Об одобрении заключения между ОАО «РАО Энергетические системы Востока» и ОАО АК «Якутскэнерго»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widowControl w:val="0"/>
        <w:tabs>
          <w:tab w:val="left" w:pos="851"/>
          <w:tab w:val="left" w:pos="1080"/>
          <w:tab w:val="left" w:pos="1260"/>
        </w:tabs>
        <w:suppressAutoHyphens/>
        <w:ind w:firstLine="567"/>
        <w:jc w:val="both"/>
        <w:rPr>
          <w:rFonts w:eastAsia="Lucida Sans Unicode"/>
          <w:kern w:val="1"/>
          <w:szCs w:val="28"/>
          <w:lang w:eastAsia="en-US"/>
        </w:rPr>
      </w:pPr>
      <w:r w:rsidRPr="005D1149">
        <w:rPr>
          <w:rFonts w:eastAsia="Lucida Sans Unicode"/>
          <w:b/>
          <w:bCs/>
          <w:kern w:val="1"/>
          <w:szCs w:val="28"/>
          <w:lang w:eastAsia="en-US"/>
        </w:rPr>
        <w:t xml:space="preserve">Вопрос № 9: </w:t>
      </w:r>
      <w:r w:rsidRPr="005D1149">
        <w:rPr>
          <w:rFonts w:eastAsia="Lucida Sans Unicode"/>
          <w:kern w:val="1"/>
          <w:szCs w:val="28"/>
          <w:lang w:eastAsia="en-US"/>
        </w:rPr>
        <w:t>Об одобрении заключения между ОАО «РАО Энергетические системы Востока» и  НП «КОНЦ ЕЭС» договора возмездного оказания услуг, являющегося сделкой, в совершении которой имеется заинтересованность.</w:t>
      </w:r>
    </w:p>
    <w:p w:rsidR="005D1149" w:rsidRPr="005D1149" w:rsidRDefault="005D1149" w:rsidP="005D1149">
      <w:pPr>
        <w:widowControl w:val="0"/>
        <w:tabs>
          <w:tab w:val="left" w:pos="851"/>
        </w:tabs>
        <w:suppressAutoHyphens/>
        <w:ind w:firstLine="567"/>
        <w:jc w:val="both"/>
        <w:rPr>
          <w:rFonts w:eastAsia="Lucida Sans Unicode"/>
          <w:kern w:val="1"/>
          <w:sz w:val="26"/>
          <w:szCs w:val="26"/>
          <w:lang w:eastAsia="en-US"/>
        </w:rPr>
      </w:pPr>
      <w:r w:rsidRPr="005D1149">
        <w:rPr>
          <w:rFonts w:eastAsia="Lucida Sans Unicode"/>
          <w:b/>
          <w:kern w:val="1"/>
          <w:szCs w:val="28"/>
          <w:lang w:eastAsia="en-US"/>
        </w:rPr>
        <w:t xml:space="preserve">Вопрос № 10: </w:t>
      </w:r>
      <w:bookmarkStart w:id="0" w:name="OLE_LINK1"/>
      <w:bookmarkStart w:id="1" w:name="OLE_LINK4"/>
      <w:bookmarkStart w:id="2" w:name="OLE_LINK3"/>
      <w:bookmarkStart w:id="3" w:name="OLE_LINK28"/>
      <w:bookmarkStart w:id="4" w:name="OLE_LINK29"/>
      <w:r w:rsidRPr="005D1149">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2012 г.</w:t>
      </w:r>
      <w:bookmarkEnd w:id="0"/>
      <w:bookmarkEnd w:id="1"/>
      <w:bookmarkEnd w:id="2"/>
    </w:p>
    <w:bookmarkEnd w:id="3"/>
    <w:bookmarkEnd w:id="4"/>
    <w:p w:rsidR="005D1149" w:rsidRPr="005D1149" w:rsidRDefault="005D1149" w:rsidP="005D1149">
      <w:pPr>
        <w:widowControl w:val="0"/>
        <w:tabs>
          <w:tab w:val="left" w:pos="851"/>
        </w:tabs>
        <w:suppressAutoHyphens/>
        <w:ind w:firstLine="567"/>
        <w:jc w:val="both"/>
        <w:rPr>
          <w:rFonts w:eastAsia="Lucida Sans Unicode"/>
          <w:kern w:val="1"/>
          <w:szCs w:val="28"/>
          <w:lang w:eastAsia="en-US"/>
        </w:rPr>
      </w:pPr>
      <w:r w:rsidRPr="005D1149">
        <w:rPr>
          <w:rFonts w:eastAsia="Lucida Sans Unicode"/>
          <w:b/>
          <w:kern w:val="1"/>
          <w:szCs w:val="28"/>
          <w:lang w:eastAsia="en-US"/>
        </w:rPr>
        <w:t xml:space="preserve">Вопрос № 11: </w:t>
      </w:r>
      <w:r w:rsidRPr="005D1149">
        <w:rPr>
          <w:rFonts w:eastAsia="Lucida Sans Unicode"/>
          <w:kern w:val="1"/>
          <w:szCs w:val="28"/>
          <w:lang w:eastAsia="en-US"/>
        </w:rPr>
        <w:t>О рассмотрении отчета Генерального директора ОАО «РАО Энергетические системы Востока» о выполнении решений Совета директоров Общества, принятых в 4 квартале 2012 года.</w:t>
      </w:r>
    </w:p>
    <w:p w:rsidR="005D1149" w:rsidRPr="005D1149" w:rsidRDefault="005D1149" w:rsidP="005D1149">
      <w:pPr>
        <w:tabs>
          <w:tab w:val="left" w:pos="284"/>
          <w:tab w:val="left" w:pos="851"/>
        </w:tabs>
        <w:ind w:firstLine="567"/>
        <w:jc w:val="both"/>
        <w:rPr>
          <w:szCs w:val="28"/>
        </w:rPr>
      </w:pPr>
      <w:r w:rsidRPr="005D1149">
        <w:rPr>
          <w:b/>
          <w:szCs w:val="28"/>
        </w:rPr>
        <w:t>Вопрос № 12:</w:t>
      </w:r>
      <w:r w:rsidRPr="005D1149">
        <w:rPr>
          <w:szCs w:val="28"/>
        </w:rPr>
        <w:t xml:space="preserve"> Об одобрении заключения между ОАО «РАО Энергетические системы Востока» и ОАО «Передвижная энергетика» договора займа, являющегося сделкой, в совершении которой имеется заинтересованность.</w:t>
      </w:r>
    </w:p>
    <w:p w:rsidR="005D1149" w:rsidRPr="005D1149" w:rsidRDefault="005D1149" w:rsidP="005D1149">
      <w:pPr>
        <w:tabs>
          <w:tab w:val="left" w:pos="284"/>
          <w:tab w:val="left" w:pos="851"/>
        </w:tabs>
        <w:ind w:firstLine="567"/>
        <w:jc w:val="both"/>
        <w:rPr>
          <w:szCs w:val="28"/>
        </w:rPr>
      </w:pPr>
      <w:r w:rsidRPr="005D1149">
        <w:rPr>
          <w:b/>
          <w:szCs w:val="28"/>
        </w:rPr>
        <w:t>Вопрос № 13:</w:t>
      </w:r>
      <w:r w:rsidRPr="005D1149">
        <w:rPr>
          <w:szCs w:val="28"/>
        </w:rPr>
        <w:t xml:space="preserve"> Об одобрении заключения между ОАО «РАО Энергетические системы Востока» и ОАО «Передвижная энергетика» дополнительного соглашения к договору займа</w:t>
      </w:r>
      <w:r w:rsidRPr="005D1149">
        <w:rPr>
          <w:spacing w:val="-2"/>
          <w:szCs w:val="28"/>
        </w:rPr>
        <w:t xml:space="preserve">, </w:t>
      </w:r>
      <w:r w:rsidRPr="005D1149">
        <w:rPr>
          <w:szCs w:val="28"/>
        </w:rPr>
        <w:t>являющегося сделкой, в совершении которой имеется заинтересованность.</w:t>
      </w:r>
    </w:p>
    <w:p w:rsidR="005D1149" w:rsidRPr="005D1149" w:rsidRDefault="005D1149" w:rsidP="005D1149">
      <w:pPr>
        <w:widowControl w:val="0"/>
        <w:tabs>
          <w:tab w:val="left" w:pos="851"/>
        </w:tabs>
        <w:suppressAutoHyphens/>
        <w:ind w:firstLine="567"/>
        <w:jc w:val="both"/>
        <w:rPr>
          <w:rFonts w:eastAsia="Lucida Sans Unicode"/>
          <w:kern w:val="1"/>
          <w:szCs w:val="28"/>
          <w:lang w:eastAsia="en-US"/>
        </w:rPr>
      </w:pPr>
      <w:r w:rsidRPr="005D1149">
        <w:rPr>
          <w:rFonts w:eastAsia="Lucida Sans Unicode"/>
          <w:b/>
          <w:kern w:val="1"/>
          <w:szCs w:val="28"/>
          <w:lang w:eastAsia="en-US"/>
        </w:rPr>
        <w:t>Вопрос № 14</w:t>
      </w:r>
      <w:r w:rsidRPr="005D1149">
        <w:rPr>
          <w:rFonts w:eastAsia="Lucida Sans Unicode"/>
          <w:kern w:val="1"/>
          <w:szCs w:val="28"/>
          <w:lang w:eastAsia="en-US"/>
        </w:rPr>
        <w:t xml:space="preserve">: Об определении позиции представителей ОАО «РАО Энергетические системы Востока» по вопросу </w:t>
      </w:r>
      <w:proofErr w:type="gramStart"/>
      <w:r w:rsidRPr="005D1149">
        <w:rPr>
          <w:rFonts w:eastAsia="Lucida Sans Unicode"/>
          <w:kern w:val="1"/>
          <w:szCs w:val="28"/>
          <w:lang w:eastAsia="en-US"/>
        </w:rPr>
        <w:t>повестки дня заседания Совета директоров</w:t>
      </w:r>
      <w:proofErr w:type="gramEnd"/>
      <w:r w:rsidRPr="005D1149">
        <w:rPr>
          <w:rFonts w:eastAsia="Lucida Sans Unicode"/>
          <w:kern w:val="1"/>
          <w:szCs w:val="28"/>
          <w:lang w:eastAsia="en-US"/>
        </w:rPr>
        <w:t xml:space="preserve"> ОАО «Камчатскэнерго».</w:t>
      </w:r>
    </w:p>
    <w:p w:rsidR="005D1149" w:rsidRPr="005D1149" w:rsidRDefault="005D1149" w:rsidP="005D1149">
      <w:pPr>
        <w:widowControl w:val="0"/>
        <w:tabs>
          <w:tab w:val="left" w:pos="851"/>
        </w:tabs>
        <w:suppressAutoHyphens/>
        <w:ind w:firstLine="567"/>
        <w:jc w:val="both"/>
        <w:rPr>
          <w:rFonts w:eastAsia="Lucida Sans Unicode"/>
          <w:bCs/>
          <w:kern w:val="1"/>
          <w:szCs w:val="28"/>
          <w:lang w:eastAsia="en-US"/>
        </w:rPr>
      </w:pPr>
      <w:r w:rsidRPr="005D1149">
        <w:rPr>
          <w:rFonts w:eastAsia="Lucida Sans Unicode"/>
          <w:b/>
          <w:bCs/>
          <w:kern w:val="1"/>
          <w:szCs w:val="28"/>
          <w:lang w:eastAsia="en-US"/>
        </w:rPr>
        <w:t xml:space="preserve">Вопрос № 15: </w:t>
      </w:r>
      <w:r w:rsidRPr="005D1149">
        <w:rPr>
          <w:rFonts w:eastAsia="Lucida Sans Unicode"/>
          <w:bCs/>
          <w:kern w:val="1"/>
          <w:szCs w:val="28"/>
          <w:lang w:eastAsia="en-US"/>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2012 года.</w:t>
      </w:r>
    </w:p>
    <w:p w:rsidR="005D1149" w:rsidRPr="005D1149" w:rsidRDefault="005D1149" w:rsidP="005D1149">
      <w:pPr>
        <w:widowControl w:val="0"/>
        <w:tabs>
          <w:tab w:val="left" w:pos="851"/>
        </w:tabs>
        <w:suppressAutoHyphens/>
        <w:ind w:firstLine="567"/>
        <w:jc w:val="both"/>
        <w:rPr>
          <w:rFonts w:eastAsia="Lucida Sans Unicode"/>
          <w:kern w:val="1"/>
          <w:szCs w:val="28"/>
          <w:lang w:eastAsia="en-US"/>
        </w:rPr>
      </w:pPr>
      <w:r w:rsidRPr="005D1149">
        <w:rPr>
          <w:rFonts w:eastAsia="Lucida Sans Unicode"/>
          <w:b/>
          <w:kern w:val="1"/>
          <w:szCs w:val="28"/>
          <w:lang w:eastAsia="en-US"/>
        </w:rPr>
        <w:t>Вопрос № 16:</w:t>
      </w:r>
      <w:r w:rsidRPr="005D1149">
        <w:rPr>
          <w:rFonts w:eastAsia="Lucida Sans Unicode"/>
          <w:kern w:val="1"/>
          <w:szCs w:val="28"/>
          <w:lang w:eastAsia="en-US"/>
        </w:rPr>
        <w:t xml:space="preserve"> О приоритетных направлениях деятельности Общества: «Об утверждении  Приоритетов  развития ОАО «РАО Энергетические системы</w:t>
      </w:r>
      <w:r w:rsidR="00D17173">
        <w:rPr>
          <w:rFonts w:eastAsia="Lucida Sans Unicode"/>
          <w:kern w:val="1"/>
          <w:szCs w:val="28"/>
          <w:lang w:eastAsia="en-US"/>
        </w:rPr>
        <w:t xml:space="preserve"> </w:t>
      </w:r>
      <w:r w:rsidRPr="005D1149">
        <w:rPr>
          <w:rFonts w:eastAsia="Lucida Sans Unicode"/>
          <w:kern w:val="1"/>
          <w:szCs w:val="28"/>
          <w:lang w:eastAsia="en-US"/>
        </w:rPr>
        <w:t>Востока» на 2013 год».</w:t>
      </w:r>
    </w:p>
    <w:p w:rsidR="005D1149" w:rsidRPr="005D1149" w:rsidRDefault="005D1149" w:rsidP="005D1149">
      <w:pPr>
        <w:widowControl w:val="0"/>
        <w:tabs>
          <w:tab w:val="left" w:pos="851"/>
        </w:tabs>
        <w:suppressAutoHyphens/>
        <w:ind w:firstLine="567"/>
        <w:jc w:val="both"/>
        <w:rPr>
          <w:rFonts w:eastAsia="Lucida Sans Unicode"/>
          <w:bCs/>
          <w:kern w:val="1"/>
          <w:szCs w:val="28"/>
          <w:lang w:eastAsia="en-US"/>
        </w:rPr>
      </w:pPr>
      <w:r w:rsidRPr="005D1149">
        <w:rPr>
          <w:rFonts w:eastAsia="Lucida Sans Unicode"/>
          <w:b/>
          <w:bCs/>
          <w:kern w:val="1"/>
          <w:szCs w:val="28"/>
          <w:lang w:eastAsia="en-US"/>
        </w:rPr>
        <w:t xml:space="preserve">Вопрос № 17: </w:t>
      </w:r>
      <w:r w:rsidRPr="005D1149">
        <w:rPr>
          <w:rFonts w:eastAsia="Lucida Sans Unicode"/>
          <w:bCs/>
          <w:kern w:val="1"/>
          <w:szCs w:val="28"/>
          <w:lang w:eastAsia="en-US"/>
        </w:rPr>
        <w:t>О рассмотрении п</w:t>
      </w:r>
      <w:r>
        <w:rPr>
          <w:rFonts w:eastAsia="Lucida Sans Unicode"/>
          <w:bCs/>
          <w:kern w:val="1"/>
          <w:szCs w:val="28"/>
          <w:lang w:eastAsia="en-US"/>
        </w:rPr>
        <w:t xml:space="preserve">редложений акционеров Общества </w:t>
      </w:r>
      <w:r w:rsidRPr="005D1149">
        <w:rPr>
          <w:rFonts w:eastAsia="Lucida Sans Unicode"/>
          <w:bCs/>
          <w:kern w:val="1"/>
          <w:szCs w:val="28"/>
          <w:lang w:eastAsia="en-US"/>
        </w:rPr>
        <w:t xml:space="preserve">по выдвижению кандидатов для избрания в органы управления и контроля            </w:t>
      </w:r>
      <w:r>
        <w:rPr>
          <w:rFonts w:eastAsia="Lucida Sans Unicode"/>
          <w:bCs/>
          <w:kern w:val="1"/>
          <w:szCs w:val="28"/>
          <w:lang w:eastAsia="en-US"/>
        </w:rPr>
        <w:br/>
      </w:r>
      <w:r w:rsidRPr="005D1149">
        <w:rPr>
          <w:rFonts w:eastAsia="Lucida Sans Unicode"/>
          <w:bCs/>
          <w:kern w:val="1"/>
          <w:szCs w:val="28"/>
          <w:lang w:eastAsia="en-US"/>
        </w:rPr>
        <w:t>ОАО «РАО Энергетические системы Востока».</w:t>
      </w:r>
    </w:p>
    <w:p w:rsidR="00437DC4" w:rsidRDefault="00437DC4"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5D1149" w:rsidRPr="005D1149" w:rsidRDefault="00437DC4" w:rsidP="005D1149">
      <w:pPr>
        <w:pStyle w:val="a7"/>
        <w:ind w:firstLine="567"/>
        <w:rPr>
          <w:szCs w:val="28"/>
        </w:rPr>
      </w:pPr>
      <w:r w:rsidRPr="00437DC4">
        <w:rPr>
          <w:rFonts w:eastAsia="Lucida Sans Unicode"/>
          <w:b/>
          <w:kern w:val="1"/>
          <w:szCs w:val="28"/>
          <w:lang w:eastAsia="en-US"/>
        </w:rPr>
        <w:t>Вопрос № 1:</w:t>
      </w:r>
      <w:r w:rsidRPr="00437DC4">
        <w:rPr>
          <w:rFonts w:eastAsia="Lucida Sans Unicode"/>
          <w:kern w:val="1"/>
          <w:szCs w:val="28"/>
          <w:lang w:eastAsia="en-US"/>
        </w:rPr>
        <w:t xml:space="preserve"> </w:t>
      </w:r>
      <w:r w:rsidR="005D1149" w:rsidRPr="005D1149">
        <w:rPr>
          <w:szCs w:val="28"/>
        </w:rPr>
        <w:t>Об одобрении заключения между ОАО «РАО Энергетические системы Востока» и ОАО «ДГК» договора возмездного оказания услуг, являющегося сделкой, в совершении которой имеется заинтересованность.</w:t>
      </w:r>
    </w:p>
    <w:p w:rsidR="00437DC4" w:rsidRPr="00437DC4" w:rsidRDefault="00437DC4" w:rsidP="00437DC4">
      <w:pPr>
        <w:pStyle w:val="32"/>
        <w:ind w:firstLine="567"/>
        <w:rPr>
          <w:rFonts w:eastAsia="Lucida Sans Unicode"/>
          <w:kern w:val="1"/>
          <w:szCs w:val="28"/>
          <w:lang w:eastAsia="en-US"/>
        </w:rPr>
      </w:pPr>
    </w:p>
    <w:p w:rsidR="00844F92" w:rsidRDefault="00B67026" w:rsidP="00136C3A">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5D1149" w:rsidRDefault="005D1149" w:rsidP="00136C3A">
      <w:pPr>
        <w:ind w:firstLine="567"/>
        <w:jc w:val="both"/>
        <w:rPr>
          <w:b/>
          <w:szCs w:val="28"/>
        </w:rPr>
      </w:pPr>
    </w:p>
    <w:p w:rsidR="00E062AF" w:rsidRPr="00E062AF" w:rsidRDefault="00E062AF" w:rsidP="00E062AF">
      <w:pPr>
        <w:pStyle w:val="32"/>
        <w:ind w:firstLine="567"/>
        <w:rPr>
          <w:rFonts w:eastAsia="Lucida Sans Unicode"/>
          <w:kern w:val="1"/>
          <w:szCs w:val="28"/>
          <w:lang w:eastAsia="en-US"/>
        </w:rPr>
      </w:pPr>
      <w:r w:rsidRPr="00E062AF">
        <w:rPr>
          <w:rFonts w:eastAsia="Lucida Sans Unicode"/>
          <w:b/>
          <w:kern w:val="1"/>
          <w:szCs w:val="28"/>
          <w:lang w:eastAsia="en-US"/>
        </w:rPr>
        <w:lastRenderedPageBreak/>
        <w:t>Вопрос № 2:</w:t>
      </w:r>
      <w:r w:rsidRPr="00E062AF">
        <w:rPr>
          <w:rFonts w:eastAsia="Lucida Sans Unicode"/>
          <w:kern w:val="1"/>
          <w:szCs w:val="28"/>
          <w:lang w:eastAsia="en-US"/>
        </w:rPr>
        <w:t xml:space="preserve"> Об одобрении заключения между ОАО «РАО Энергетические системы Востока» и ОАО «ДРСК» договора возмездного оказания услуг, являющегося сделкой, в совершении которой имеется заинтересованность.</w:t>
      </w:r>
    </w:p>
    <w:p w:rsidR="005D1149" w:rsidRPr="00437DC4" w:rsidRDefault="005D1149" w:rsidP="005D1149">
      <w:pPr>
        <w:pStyle w:val="32"/>
        <w:ind w:firstLine="567"/>
        <w:rPr>
          <w:rFonts w:eastAsia="Lucida Sans Unicode"/>
          <w:kern w:val="1"/>
          <w:szCs w:val="28"/>
          <w:lang w:eastAsia="en-US"/>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5D1149" w:rsidRDefault="005D1149" w:rsidP="00A51C96">
      <w:pPr>
        <w:widowControl w:val="0"/>
        <w:suppressAutoHyphens/>
        <w:ind w:firstLine="709"/>
        <w:jc w:val="both"/>
        <w:rPr>
          <w:szCs w:val="28"/>
        </w:rPr>
      </w:pPr>
    </w:p>
    <w:p w:rsidR="00E062AF" w:rsidRPr="00E062AF" w:rsidRDefault="00E062AF" w:rsidP="00E062AF">
      <w:pPr>
        <w:pStyle w:val="32"/>
        <w:ind w:firstLine="567"/>
        <w:rPr>
          <w:rFonts w:eastAsia="Lucida Sans Unicode"/>
          <w:kern w:val="1"/>
          <w:szCs w:val="28"/>
          <w:lang w:eastAsia="en-US"/>
        </w:rPr>
      </w:pPr>
      <w:r w:rsidRPr="00E062AF">
        <w:rPr>
          <w:rFonts w:eastAsia="Lucida Sans Unicode"/>
          <w:b/>
          <w:kern w:val="1"/>
          <w:szCs w:val="28"/>
          <w:lang w:eastAsia="en-US"/>
        </w:rPr>
        <w:t>Вопрос № 3:</w:t>
      </w:r>
      <w:r w:rsidRPr="00E062AF">
        <w:rPr>
          <w:rFonts w:eastAsia="Lucida Sans Unicode"/>
          <w:kern w:val="1"/>
          <w:szCs w:val="28"/>
          <w:lang w:eastAsia="en-US"/>
        </w:rPr>
        <w:t xml:space="preserve"> Об одобрении заключения между ОАО «РАО Энергетические системы Востока» и ОАО «ДЭК» договора возмездного оказания услуг, являющегося сделкой, в совершении которой имеется заинтересованность.</w:t>
      </w:r>
    </w:p>
    <w:p w:rsidR="005D1149" w:rsidRPr="00437DC4" w:rsidRDefault="005D1149" w:rsidP="005D1149">
      <w:pPr>
        <w:pStyle w:val="32"/>
        <w:ind w:firstLine="567"/>
        <w:rPr>
          <w:rFonts w:eastAsia="Lucida Sans Unicode"/>
          <w:kern w:val="1"/>
          <w:szCs w:val="28"/>
          <w:lang w:eastAsia="en-US"/>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171104" w:rsidRDefault="00171104" w:rsidP="00E062AF">
      <w:pPr>
        <w:widowControl w:val="0"/>
        <w:suppressAutoHyphens/>
        <w:ind w:firstLine="709"/>
        <w:jc w:val="both"/>
        <w:rPr>
          <w:b/>
          <w:szCs w:val="28"/>
        </w:rPr>
      </w:pPr>
    </w:p>
    <w:p w:rsidR="00E062AF" w:rsidRPr="00E062AF" w:rsidRDefault="00E062AF" w:rsidP="00E062AF">
      <w:pPr>
        <w:widowControl w:val="0"/>
        <w:suppressAutoHyphens/>
        <w:ind w:firstLine="709"/>
        <w:jc w:val="both"/>
        <w:rPr>
          <w:szCs w:val="28"/>
        </w:rPr>
      </w:pPr>
      <w:r w:rsidRPr="00E062AF">
        <w:rPr>
          <w:b/>
          <w:szCs w:val="28"/>
        </w:rPr>
        <w:t>Вопрос № 4:</w:t>
      </w:r>
      <w:r w:rsidRPr="00E062AF">
        <w:rPr>
          <w:szCs w:val="28"/>
        </w:rPr>
        <w:t xml:space="preserve"> Об одобрении заключения между ОАО «РАО Энергетические системы Востока» и ОАО «Камчатскэнерго» договора возмездного оказания услуг, являющегося сделкой, в совершении которой имеется заинтересованность.</w:t>
      </w:r>
    </w:p>
    <w:p w:rsidR="00171104" w:rsidRDefault="00171104" w:rsidP="005D1149">
      <w:pPr>
        <w:ind w:firstLine="567"/>
        <w:jc w:val="both"/>
        <w:rPr>
          <w:b/>
          <w:szCs w:val="28"/>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171104" w:rsidRDefault="00171104" w:rsidP="00E062AF">
      <w:pPr>
        <w:widowControl w:val="0"/>
        <w:suppressAutoHyphens/>
        <w:ind w:firstLine="709"/>
        <w:jc w:val="both"/>
        <w:rPr>
          <w:b/>
          <w:szCs w:val="28"/>
        </w:rPr>
      </w:pPr>
    </w:p>
    <w:p w:rsidR="00E062AF" w:rsidRPr="00E062AF" w:rsidRDefault="00E062AF" w:rsidP="00E062AF">
      <w:pPr>
        <w:widowControl w:val="0"/>
        <w:suppressAutoHyphens/>
        <w:ind w:firstLine="709"/>
        <w:jc w:val="both"/>
        <w:rPr>
          <w:szCs w:val="28"/>
        </w:rPr>
      </w:pPr>
      <w:r w:rsidRPr="00E062AF">
        <w:rPr>
          <w:b/>
          <w:szCs w:val="28"/>
        </w:rPr>
        <w:t>Вопрос № 5:</w:t>
      </w:r>
      <w:r w:rsidRPr="00E062AF">
        <w:rPr>
          <w:szCs w:val="28"/>
        </w:rPr>
        <w:t xml:space="preserve"> Об одобрении заключения между ОАО «РАО Энергетические системы Востока» и ОАО «Магаданэнерго» договора возмездного оказания услуг, являющегося сделкой, в совершении которой имеется заинтересованность.</w:t>
      </w:r>
    </w:p>
    <w:p w:rsidR="005D1149" w:rsidRDefault="005D1149" w:rsidP="00A51C96">
      <w:pPr>
        <w:widowControl w:val="0"/>
        <w:suppressAutoHyphens/>
        <w:ind w:firstLine="709"/>
        <w:jc w:val="both"/>
        <w:rPr>
          <w:szCs w:val="28"/>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A1535C" w:rsidRPr="00A1535C" w:rsidRDefault="00A1535C" w:rsidP="00A1535C">
      <w:pPr>
        <w:widowControl w:val="0"/>
        <w:suppressAutoHyphens/>
        <w:ind w:firstLine="709"/>
        <w:jc w:val="both"/>
        <w:rPr>
          <w:szCs w:val="28"/>
        </w:rPr>
      </w:pPr>
      <w:r w:rsidRPr="00A1535C">
        <w:rPr>
          <w:b/>
          <w:szCs w:val="28"/>
        </w:rPr>
        <w:t>Вопрос № 6:</w:t>
      </w:r>
      <w:r w:rsidRPr="00A1535C">
        <w:rPr>
          <w:szCs w:val="28"/>
        </w:rPr>
        <w:t xml:space="preserve"> Об одобрении заключения между ОАО «РАО Энергетические системы Востока» и ОАО «Сахалинэнерго» договора возмездного оказания услуг, являющегося сделкой, в совершении которой имеется заинтересованность.</w:t>
      </w:r>
    </w:p>
    <w:p w:rsidR="005D1149" w:rsidRDefault="005D1149" w:rsidP="00A51C96">
      <w:pPr>
        <w:widowControl w:val="0"/>
        <w:suppressAutoHyphens/>
        <w:ind w:firstLine="709"/>
        <w:jc w:val="both"/>
        <w:rPr>
          <w:szCs w:val="28"/>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5D1149" w:rsidRDefault="005D1149" w:rsidP="00A51C96">
      <w:pPr>
        <w:widowControl w:val="0"/>
        <w:suppressAutoHyphens/>
        <w:ind w:firstLine="709"/>
        <w:jc w:val="both"/>
        <w:rPr>
          <w:szCs w:val="28"/>
        </w:rPr>
      </w:pPr>
    </w:p>
    <w:p w:rsidR="00A1535C" w:rsidRPr="00A1535C" w:rsidRDefault="00A1535C" w:rsidP="00A1535C">
      <w:pPr>
        <w:widowControl w:val="0"/>
        <w:suppressAutoHyphens/>
        <w:ind w:firstLine="709"/>
        <w:jc w:val="both"/>
        <w:rPr>
          <w:szCs w:val="28"/>
        </w:rPr>
      </w:pPr>
      <w:r w:rsidRPr="00A1535C">
        <w:rPr>
          <w:b/>
          <w:szCs w:val="28"/>
        </w:rPr>
        <w:t>Вопрос № 7:</w:t>
      </w:r>
      <w:r w:rsidRPr="00A1535C">
        <w:rPr>
          <w:szCs w:val="28"/>
        </w:rPr>
        <w:t xml:space="preserve"> Об одобрении заключения между ОАО «РАО Энергетические системы Востока» и ОАО «</w:t>
      </w:r>
      <w:proofErr w:type="spellStart"/>
      <w:r w:rsidRPr="00A1535C">
        <w:rPr>
          <w:szCs w:val="28"/>
        </w:rPr>
        <w:t>Чукотэнерго</w:t>
      </w:r>
      <w:proofErr w:type="spellEnd"/>
      <w:r w:rsidRPr="00A1535C">
        <w:rPr>
          <w:szCs w:val="28"/>
        </w:rPr>
        <w:t>» договора возмездного оказания услуг, являющегося сделкой, в совершении которой имеется заинтересованность.</w:t>
      </w:r>
    </w:p>
    <w:p w:rsidR="005D1149" w:rsidRDefault="005D1149" w:rsidP="00A51C96">
      <w:pPr>
        <w:widowControl w:val="0"/>
        <w:suppressAutoHyphens/>
        <w:ind w:firstLine="709"/>
        <w:jc w:val="both"/>
        <w:rPr>
          <w:szCs w:val="28"/>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5D1149" w:rsidRDefault="005D1149" w:rsidP="005D1149">
      <w:pPr>
        <w:ind w:firstLine="567"/>
        <w:jc w:val="both"/>
        <w:rPr>
          <w:b/>
          <w:szCs w:val="28"/>
        </w:rPr>
      </w:pPr>
    </w:p>
    <w:p w:rsidR="00A1535C" w:rsidRPr="00A1535C" w:rsidRDefault="00A1535C" w:rsidP="00A1535C">
      <w:pPr>
        <w:widowControl w:val="0"/>
        <w:suppressAutoHyphens/>
        <w:ind w:firstLine="709"/>
        <w:jc w:val="both"/>
        <w:rPr>
          <w:szCs w:val="28"/>
        </w:rPr>
      </w:pPr>
      <w:r w:rsidRPr="00A1535C">
        <w:rPr>
          <w:b/>
          <w:szCs w:val="28"/>
        </w:rPr>
        <w:t>Вопрос № 8:</w:t>
      </w:r>
      <w:r w:rsidRPr="00A1535C">
        <w:rPr>
          <w:szCs w:val="28"/>
        </w:rPr>
        <w:t xml:space="preserve"> Об одобрении заключения между ОАО «РАО Энергетические системы Востока» и ОАО АК «Якутскэнерго» договора возмездного оказания услуг, являющегося сделкой, в совершении которой имеется заинтересованность.</w:t>
      </w:r>
    </w:p>
    <w:p w:rsidR="005D1149" w:rsidRDefault="005D1149" w:rsidP="00A51C96">
      <w:pPr>
        <w:widowControl w:val="0"/>
        <w:suppressAutoHyphens/>
        <w:ind w:firstLine="709"/>
        <w:jc w:val="both"/>
        <w:rPr>
          <w:szCs w:val="28"/>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A1535C" w:rsidRPr="00A1535C" w:rsidRDefault="00A1535C" w:rsidP="00A1535C">
      <w:pPr>
        <w:widowControl w:val="0"/>
        <w:suppressAutoHyphens/>
        <w:ind w:firstLine="709"/>
        <w:jc w:val="both"/>
        <w:rPr>
          <w:szCs w:val="28"/>
        </w:rPr>
      </w:pPr>
      <w:r w:rsidRPr="00A1535C">
        <w:rPr>
          <w:b/>
          <w:bCs/>
          <w:szCs w:val="28"/>
        </w:rPr>
        <w:t xml:space="preserve">Вопрос № 9: </w:t>
      </w:r>
      <w:r w:rsidRPr="00A1535C">
        <w:rPr>
          <w:szCs w:val="28"/>
        </w:rPr>
        <w:t>Об одобрении заключения между ОАО «РАО Энергетические системы Востока» и  НП «КОНЦ ЕЭС» договора возмездного оказания услуг, являющегося сделкой, в совершении которой имеется заинтересованность.</w:t>
      </w:r>
    </w:p>
    <w:p w:rsidR="00221FEF" w:rsidRDefault="00221FEF" w:rsidP="005D1149">
      <w:pPr>
        <w:ind w:firstLine="567"/>
        <w:jc w:val="both"/>
        <w:rPr>
          <w:b/>
          <w:szCs w:val="28"/>
        </w:rPr>
      </w:pPr>
    </w:p>
    <w:p w:rsidR="005D1149" w:rsidRDefault="005D1149" w:rsidP="005D1149">
      <w:pPr>
        <w:ind w:firstLine="567"/>
        <w:jc w:val="both"/>
        <w:rPr>
          <w:b/>
          <w:szCs w:val="28"/>
        </w:rPr>
      </w:pPr>
      <w:r w:rsidRPr="00136C3A">
        <w:rPr>
          <w:b/>
          <w:szCs w:val="28"/>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21FEF" w:rsidRDefault="00221FEF" w:rsidP="00221FEF">
      <w:pPr>
        <w:pStyle w:val="a7"/>
        <w:rPr>
          <w:b/>
          <w:szCs w:val="28"/>
        </w:rPr>
      </w:pPr>
    </w:p>
    <w:p w:rsidR="00A1535C" w:rsidRPr="00A1535C" w:rsidRDefault="00A1535C" w:rsidP="00A1535C">
      <w:pPr>
        <w:ind w:firstLine="708"/>
        <w:jc w:val="both"/>
        <w:rPr>
          <w:rFonts w:eastAsia="Lucida Sans Unicode"/>
          <w:kern w:val="1"/>
          <w:sz w:val="26"/>
          <w:szCs w:val="26"/>
          <w:lang w:eastAsia="en-US"/>
        </w:rPr>
      </w:pPr>
      <w:r w:rsidRPr="00A1535C">
        <w:rPr>
          <w:rFonts w:eastAsia="Lucida Sans Unicode"/>
          <w:b/>
          <w:kern w:val="1"/>
          <w:szCs w:val="28"/>
          <w:lang w:eastAsia="en-US"/>
        </w:rPr>
        <w:t xml:space="preserve">Вопрос № 10: </w:t>
      </w:r>
      <w:r w:rsidRPr="00A1535C">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2012 г.</w:t>
      </w:r>
    </w:p>
    <w:p w:rsidR="005D1149" w:rsidRDefault="005D1149" w:rsidP="00FD4825">
      <w:pPr>
        <w:ind w:firstLine="567"/>
        <w:jc w:val="both"/>
        <w:rPr>
          <w:b/>
          <w:szCs w:val="28"/>
        </w:rPr>
      </w:pPr>
    </w:p>
    <w:p w:rsidR="00992E2F" w:rsidRDefault="00992E2F" w:rsidP="008232C1">
      <w:pPr>
        <w:ind w:firstLine="567"/>
        <w:jc w:val="both"/>
        <w:rPr>
          <w:b/>
          <w:szCs w:val="28"/>
        </w:rPr>
      </w:pPr>
      <w:r w:rsidRPr="00136C3A">
        <w:rPr>
          <w:b/>
          <w:szCs w:val="28"/>
        </w:rPr>
        <w:t xml:space="preserve">Решение: </w:t>
      </w:r>
    </w:p>
    <w:p w:rsidR="00A1535C" w:rsidRPr="00A1535C" w:rsidRDefault="00A1535C" w:rsidP="00A1535C">
      <w:pPr>
        <w:widowControl w:val="0"/>
        <w:suppressAutoHyphens/>
        <w:ind w:firstLine="567"/>
        <w:jc w:val="both"/>
        <w:rPr>
          <w:szCs w:val="28"/>
        </w:rPr>
      </w:pPr>
      <w:bookmarkStart w:id="5" w:name="OLE_LINK26"/>
      <w:bookmarkStart w:id="6" w:name="OLE_LINK27"/>
      <w:bookmarkStart w:id="7" w:name="OLE_LINK22"/>
      <w:bookmarkStart w:id="8" w:name="OLE_LINK25"/>
      <w:bookmarkStart w:id="9" w:name="OLE_LINK2"/>
      <w:r w:rsidRPr="00A1535C">
        <w:rPr>
          <w:szCs w:val="28"/>
        </w:rPr>
        <w:t xml:space="preserve">Утвердить </w:t>
      </w:r>
      <w:bookmarkStart w:id="10" w:name="OLE_LINK7"/>
      <w:bookmarkStart w:id="11" w:name="OLE_LINK8"/>
      <w:r w:rsidRPr="00A1535C">
        <w:rPr>
          <w:szCs w:val="28"/>
        </w:rPr>
        <w:t>отчет об исполнении кредитной политики Холдинга ОАО «РАО Энергетические системы Востока» за 2012 г.</w:t>
      </w:r>
      <w:bookmarkEnd w:id="10"/>
      <w:bookmarkEnd w:id="11"/>
      <w:r w:rsidRPr="00A1535C">
        <w:rPr>
          <w:szCs w:val="28"/>
        </w:rPr>
        <w:t xml:space="preserve"> в соответствии с Приложением 9 к настоящему </w:t>
      </w:r>
      <w:bookmarkEnd w:id="5"/>
      <w:bookmarkEnd w:id="6"/>
      <w:bookmarkEnd w:id="7"/>
      <w:bookmarkEnd w:id="8"/>
      <w:r w:rsidRPr="00A1535C">
        <w:rPr>
          <w:szCs w:val="28"/>
        </w:rPr>
        <w:t>протоколу.</w:t>
      </w:r>
    </w:p>
    <w:bookmarkEnd w:id="9"/>
    <w:p w:rsidR="00992E2F" w:rsidRDefault="00992E2F" w:rsidP="008232C1">
      <w:pPr>
        <w:widowControl w:val="0"/>
        <w:suppressAutoHyphens/>
        <w:ind w:firstLine="567"/>
        <w:jc w:val="both"/>
        <w:rPr>
          <w:szCs w:val="28"/>
        </w:rPr>
      </w:pP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992E2F" w:rsidRDefault="00992E2F" w:rsidP="00992E2F">
      <w:pPr>
        <w:ind w:firstLine="567"/>
        <w:jc w:val="both"/>
        <w:rPr>
          <w:bCs/>
          <w:i/>
          <w:szCs w:val="28"/>
        </w:rPr>
      </w:pPr>
    </w:p>
    <w:p w:rsidR="00221FEF" w:rsidRDefault="00221FEF" w:rsidP="00992E2F">
      <w:pPr>
        <w:ind w:firstLine="567"/>
        <w:jc w:val="both"/>
        <w:rPr>
          <w:bCs/>
          <w:i/>
          <w:szCs w:val="28"/>
        </w:rPr>
      </w:pPr>
    </w:p>
    <w:p w:rsidR="00A1535C" w:rsidRPr="00A1535C" w:rsidRDefault="00A1535C" w:rsidP="0001672A">
      <w:pPr>
        <w:ind w:firstLine="567"/>
        <w:jc w:val="both"/>
        <w:rPr>
          <w:szCs w:val="28"/>
        </w:rPr>
      </w:pPr>
      <w:r w:rsidRPr="00A1535C">
        <w:rPr>
          <w:b/>
          <w:szCs w:val="28"/>
        </w:rPr>
        <w:t xml:space="preserve">Вопрос № 11: </w:t>
      </w:r>
      <w:r w:rsidRPr="00A1535C">
        <w:rPr>
          <w:szCs w:val="28"/>
        </w:rPr>
        <w:t>О рассмотрении отчета Генерального директора ОАО «РАО Энергетические системы Востока» о выполнении решений Совета директоров Общества, принятых в 4 квартале 2012 года.</w:t>
      </w:r>
    </w:p>
    <w:p w:rsidR="00992E2F" w:rsidRPr="00A51C96"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A1535C" w:rsidRPr="00A1535C" w:rsidRDefault="00A1535C" w:rsidP="00A1535C">
      <w:pPr>
        <w:ind w:firstLine="567"/>
        <w:jc w:val="both"/>
        <w:rPr>
          <w:szCs w:val="28"/>
        </w:rPr>
      </w:pPr>
      <w:r w:rsidRPr="00A1535C">
        <w:rPr>
          <w:szCs w:val="28"/>
        </w:rPr>
        <w:t>Принять к сведению отчет Генерального директора ОАО «РАО Энергетические системы Востока» о выполнении решений Совета директоров Общества, принятых в 4 квартале 2012 года.</w:t>
      </w:r>
    </w:p>
    <w:p w:rsidR="00992E2F" w:rsidRDefault="00992E2F" w:rsidP="00992E2F">
      <w:pPr>
        <w:ind w:firstLine="567"/>
        <w:jc w:val="both"/>
        <w:rPr>
          <w:b/>
          <w:szCs w:val="28"/>
        </w:rPr>
      </w:pP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E22C30" w:rsidRDefault="00E22C30" w:rsidP="00773A17">
      <w:pPr>
        <w:ind w:firstLine="567"/>
        <w:jc w:val="both"/>
        <w:rPr>
          <w:bCs/>
          <w:i/>
          <w:szCs w:val="28"/>
        </w:rPr>
      </w:pPr>
    </w:p>
    <w:p w:rsidR="00221FEF" w:rsidRDefault="00221FEF" w:rsidP="00773A17">
      <w:pPr>
        <w:ind w:firstLine="567"/>
        <w:jc w:val="both"/>
        <w:rPr>
          <w:bCs/>
          <w:i/>
          <w:szCs w:val="28"/>
        </w:rPr>
      </w:pPr>
    </w:p>
    <w:p w:rsidR="002455C2" w:rsidRPr="002455C2" w:rsidRDefault="002455C2" w:rsidP="002455C2">
      <w:pPr>
        <w:ind w:firstLine="567"/>
        <w:jc w:val="both"/>
        <w:rPr>
          <w:szCs w:val="28"/>
        </w:rPr>
      </w:pPr>
      <w:r w:rsidRPr="002455C2">
        <w:rPr>
          <w:b/>
          <w:szCs w:val="28"/>
        </w:rPr>
        <w:t>Вопрос № 12:</w:t>
      </w:r>
      <w:r w:rsidRPr="002455C2">
        <w:rPr>
          <w:szCs w:val="28"/>
        </w:rPr>
        <w:t xml:space="preserve"> Об одобрении заключения между ОАО «РАО Энергетические системы Востока» и ОАО «Передвижная энергетика» договора займа, являющегося сделкой, в совершении которой имеется заинтересованность.</w:t>
      </w:r>
    </w:p>
    <w:p w:rsidR="00171104" w:rsidRDefault="00171104" w:rsidP="002455C2">
      <w:pPr>
        <w:ind w:firstLine="567"/>
        <w:jc w:val="both"/>
        <w:rPr>
          <w:rFonts w:eastAsia="Calibri"/>
          <w:b/>
          <w:szCs w:val="28"/>
          <w:lang w:eastAsia="en-US"/>
        </w:rPr>
      </w:pPr>
    </w:p>
    <w:p w:rsidR="002455C2" w:rsidRPr="002455C2" w:rsidRDefault="002455C2" w:rsidP="002455C2">
      <w:pPr>
        <w:ind w:firstLine="567"/>
        <w:jc w:val="both"/>
        <w:rPr>
          <w:rFonts w:eastAsia="Calibri"/>
          <w:b/>
          <w:szCs w:val="28"/>
          <w:lang w:eastAsia="en-US"/>
        </w:rPr>
      </w:pPr>
      <w:r w:rsidRPr="002455C2">
        <w:rPr>
          <w:rFonts w:eastAsia="Calibri"/>
          <w:b/>
          <w:szCs w:val="28"/>
          <w:lang w:eastAsia="en-US"/>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455C2" w:rsidRDefault="002455C2" w:rsidP="008232C1">
      <w:pPr>
        <w:ind w:firstLine="567"/>
        <w:jc w:val="both"/>
        <w:rPr>
          <w:rFonts w:eastAsia="Calibri"/>
          <w:b/>
          <w:szCs w:val="28"/>
          <w:lang w:eastAsia="en-US"/>
        </w:rPr>
      </w:pPr>
    </w:p>
    <w:p w:rsidR="00221FEF" w:rsidRDefault="00221FEF" w:rsidP="002455C2">
      <w:pPr>
        <w:tabs>
          <w:tab w:val="left" w:pos="709"/>
        </w:tabs>
        <w:spacing w:after="120"/>
        <w:ind w:firstLine="567"/>
        <w:jc w:val="both"/>
        <w:rPr>
          <w:b/>
          <w:szCs w:val="28"/>
        </w:rPr>
      </w:pPr>
    </w:p>
    <w:p w:rsidR="002455C2" w:rsidRPr="002455C2" w:rsidRDefault="002455C2" w:rsidP="002455C2">
      <w:pPr>
        <w:tabs>
          <w:tab w:val="left" w:pos="709"/>
        </w:tabs>
        <w:spacing w:after="120"/>
        <w:ind w:firstLine="567"/>
        <w:jc w:val="both"/>
        <w:rPr>
          <w:szCs w:val="28"/>
        </w:rPr>
      </w:pPr>
      <w:r w:rsidRPr="002455C2">
        <w:rPr>
          <w:b/>
          <w:szCs w:val="28"/>
        </w:rPr>
        <w:t>Вопрос № 13:</w:t>
      </w:r>
      <w:r w:rsidRPr="002455C2">
        <w:rPr>
          <w:szCs w:val="28"/>
        </w:rPr>
        <w:t xml:space="preserve"> Об одобрении заключения между ОАО «РАО Энергетические системы Востока» и ОАО «Передвижная энергетика» дополнительного соглашения к договору займа, являющегося сделкой, в совершении которой имеется заинтересованность.</w:t>
      </w:r>
    </w:p>
    <w:p w:rsidR="002455C2" w:rsidRDefault="002455C2" w:rsidP="008232C1">
      <w:pPr>
        <w:ind w:firstLine="567"/>
        <w:jc w:val="both"/>
        <w:rPr>
          <w:rFonts w:eastAsia="Calibri"/>
          <w:b/>
          <w:szCs w:val="28"/>
          <w:lang w:eastAsia="en-US"/>
        </w:rPr>
      </w:pPr>
    </w:p>
    <w:p w:rsidR="002455C2" w:rsidRPr="002455C2" w:rsidRDefault="002455C2" w:rsidP="002455C2">
      <w:pPr>
        <w:ind w:firstLine="567"/>
        <w:jc w:val="both"/>
        <w:rPr>
          <w:rFonts w:eastAsia="Calibri"/>
          <w:b/>
          <w:szCs w:val="28"/>
          <w:lang w:eastAsia="en-US"/>
        </w:rPr>
      </w:pPr>
      <w:r w:rsidRPr="002455C2">
        <w:rPr>
          <w:rFonts w:eastAsia="Calibri"/>
          <w:b/>
          <w:szCs w:val="28"/>
          <w:lang w:eastAsia="en-US"/>
        </w:rPr>
        <w:t xml:space="preserve">Решение: </w:t>
      </w: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21FEF" w:rsidRDefault="00221FEF" w:rsidP="00221FEF">
      <w:pPr>
        <w:tabs>
          <w:tab w:val="left" w:pos="851"/>
        </w:tabs>
        <w:ind w:firstLine="567"/>
        <w:jc w:val="both"/>
        <w:rPr>
          <w:rFonts w:eastAsia="Lucida Sans Unicode"/>
          <w:kern w:val="1"/>
          <w:szCs w:val="28"/>
          <w:lang w:eastAsia="en-US"/>
        </w:rPr>
      </w:pPr>
    </w:p>
    <w:p w:rsidR="00221FEF" w:rsidRDefault="00221FEF" w:rsidP="00221FE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lastRenderedPageBreak/>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2455C2" w:rsidRDefault="002455C2" w:rsidP="008232C1">
      <w:pPr>
        <w:ind w:firstLine="567"/>
        <w:jc w:val="both"/>
        <w:rPr>
          <w:rFonts w:eastAsia="Calibri"/>
          <w:b/>
          <w:szCs w:val="28"/>
          <w:lang w:eastAsia="en-US"/>
        </w:rPr>
      </w:pPr>
    </w:p>
    <w:p w:rsidR="002455C2" w:rsidRDefault="002455C2" w:rsidP="008232C1">
      <w:pPr>
        <w:ind w:firstLine="567"/>
        <w:jc w:val="both"/>
        <w:rPr>
          <w:rFonts w:eastAsia="Calibri"/>
          <w:b/>
          <w:szCs w:val="28"/>
          <w:lang w:eastAsia="en-US"/>
        </w:rPr>
      </w:pPr>
    </w:p>
    <w:p w:rsidR="001512C5" w:rsidRPr="001512C5" w:rsidRDefault="001512C5" w:rsidP="001512C5">
      <w:pPr>
        <w:ind w:firstLine="708"/>
        <w:jc w:val="both"/>
        <w:rPr>
          <w:szCs w:val="20"/>
        </w:rPr>
      </w:pPr>
      <w:r w:rsidRPr="001512C5">
        <w:rPr>
          <w:b/>
          <w:szCs w:val="20"/>
        </w:rPr>
        <w:t>Вопрос № 14</w:t>
      </w:r>
      <w:r w:rsidRPr="001512C5">
        <w:rPr>
          <w:szCs w:val="20"/>
        </w:rPr>
        <w:t xml:space="preserve">: Об определении позиции представителей ОАО «РАО Энергетические системы Востока» по вопросу </w:t>
      </w:r>
      <w:proofErr w:type="gramStart"/>
      <w:r w:rsidRPr="001512C5">
        <w:rPr>
          <w:szCs w:val="20"/>
        </w:rPr>
        <w:t>повестки дня заседания Совета директоров</w:t>
      </w:r>
      <w:proofErr w:type="gramEnd"/>
      <w:r w:rsidRPr="001512C5">
        <w:rPr>
          <w:szCs w:val="20"/>
        </w:rPr>
        <w:t xml:space="preserve"> ОАО «Камчатскэнерго».</w:t>
      </w:r>
    </w:p>
    <w:p w:rsidR="002455C2" w:rsidRDefault="002455C2" w:rsidP="008232C1">
      <w:pPr>
        <w:ind w:firstLine="567"/>
        <w:jc w:val="both"/>
        <w:rPr>
          <w:rFonts w:eastAsia="Calibri"/>
          <w:b/>
          <w:szCs w:val="28"/>
          <w:lang w:eastAsia="en-US"/>
        </w:rPr>
      </w:pPr>
    </w:p>
    <w:p w:rsidR="001512C5" w:rsidRDefault="001512C5" w:rsidP="001512C5">
      <w:pPr>
        <w:ind w:firstLine="567"/>
        <w:jc w:val="both"/>
        <w:rPr>
          <w:b/>
          <w:szCs w:val="28"/>
        </w:rPr>
      </w:pPr>
      <w:r w:rsidRPr="00136C3A">
        <w:rPr>
          <w:b/>
          <w:szCs w:val="28"/>
        </w:rPr>
        <w:t xml:space="preserve">Решение: </w:t>
      </w:r>
    </w:p>
    <w:p w:rsidR="001512C5" w:rsidRPr="00221FEF" w:rsidRDefault="00221FEF" w:rsidP="00221FEF">
      <w:pPr>
        <w:rPr>
          <w:szCs w:val="28"/>
        </w:rPr>
      </w:pPr>
      <w:r>
        <w:rPr>
          <w:b/>
          <w:szCs w:val="28"/>
        </w:rPr>
        <w:t xml:space="preserve">        </w:t>
      </w:r>
      <w:r w:rsidR="001512C5" w:rsidRPr="00221FEF">
        <w:rPr>
          <w:szCs w:val="28"/>
        </w:rPr>
        <w:t>Коммерческая тайна</w:t>
      </w:r>
    </w:p>
    <w:p w:rsidR="00E22C30" w:rsidRDefault="00E22C30" w:rsidP="00773A17">
      <w:pPr>
        <w:ind w:firstLine="567"/>
        <w:jc w:val="both"/>
        <w:rPr>
          <w:bCs/>
          <w:i/>
          <w:szCs w:val="28"/>
        </w:rPr>
      </w:pP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992E2F" w:rsidRDefault="00992E2F" w:rsidP="00773A17">
      <w:pPr>
        <w:ind w:firstLine="567"/>
        <w:jc w:val="both"/>
        <w:rPr>
          <w:bCs/>
          <w:i/>
          <w:szCs w:val="28"/>
        </w:rPr>
      </w:pPr>
    </w:p>
    <w:p w:rsidR="001512C5" w:rsidRPr="001512C5" w:rsidRDefault="001512C5" w:rsidP="001512C5">
      <w:pPr>
        <w:ind w:firstLine="708"/>
        <w:jc w:val="both"/>
        <w:rPr>
          <w:rFonts w:eastAsia="Calibri"/>
          <w:bCs/>
          <w:szCs w:val="28"/>
          <w:lang w:eastAsia="en-US"/>
        </w:rPr>
      </w:pPr>
      <w:r w:rsidRPr="001512C5">
        <w:rPr>
          <w:rFonts w:eastAsia="Calibri"/>
          <w:b/>
          <w:bCs/>
          <w:szCs w:val="28"/>
          <w:lang w:eastAsia="en-US"/>
        </w:rPr>
        <w:t xml:space="preserve">Вопрос № 15: </w:t>
      </w:r>
      <w:r w:rsidRPr="001512C5">
        <w:rPr>
          <w:rFonts w:eastAsia="Calibri"/>
          <w:bCs/>
          <w:szCs w:val="28"/>
          <w:lang w:eastAsia="en-US"/>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2012 года.</w:t>
      </w:r>
    </w:p>
    <w:p w:rsidR="00992E2F" w:rsidRPr="00A51C96" w:rsidRDefault="00992E2F" w:rsidP="008232C1">
      <w:pPr>
        <w:pStyle w:val="32"/>
        <w:ind w:firstLine="567"/>
        <w:rPr>
          <w:rFonts w:eastAsia="Lucida Sans Unicode"/>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1512C5" w:rsidRDefault="001512C5" w:rsidP="008232C1">
      <w:pPr>
        <w:ind w:firstLine="567"/>
        <w:jc w:val="both"/>
        <w:rPr>
          <w:b/>
          <w:szCs w:val="28"/>
        </w:rPr>
      </w:pPr>
    </w:p>
    <w:p w:rsidR="001512C5" w:rsidRPr="001512C5" w:rsidRDefault="001512C5" w:rsidP="001512C5">
      <w:pPr>
        <w:numPr>
          <w:ilvl w:val="0"/>
          <w:numId w:val="13"/>
        </w:numPr>
        <w:tabs>
          <w:tab w:val="left" w:pos="851"/>
          <w:tab w:val="left" w:pos="993"/>
        </w:tabs>
        <w:ind w:left="0" w:firstLine="567"/>
        <w:jc w:val="both"/>
        <w:rPr>
          <w:rFonts w:eastAsia="Calibri"/>
          <w:szCs w:val="28"/>
          <w:lang w:eastAsia="en-US"/>
        </w:rPr>
      </w:pPr>
      <w:r w:rsidRPr="001512C5">
        <w:rPr>
          <w:rFonts w:eastAsia="Calibri"/>
          <w:szCs w:val="28"/>
          <w:lang w:eastAsia="en-US"/>
        </w:rPr>
        <w:t>Утвердить следующий график проведения корпоративных мероприятий Общества, необходимых для созыва и проведения годового общего собрания акционеров Общества по итогам 2012 года:</w:t>
      </w:r>
    </w:p>
    <w:p w:rsidR="001512C5" w:rsidRPr="001512C5" w:rsidRDefault="001512C5" w:rsidP="001512C5">
      <w:pPr>
        <w:numPr>
          <w:ilvl w:val="1"/>
          <w:numId w:val="13"/>
        </w:numPr>
        <w:tabs>
          <w:tab w:val="left" w:pos="851"/>
          <w:tab w:val="left" w:pos="993"/>
        </w:tabs>
        <w:ind w:left="0" w:firstLine="567"/>
        <w:jc w:val="both"/>
        <w:rPr>
          <w:rFonts w:eastAsia="Calibri"/>
          <w:szCs w:val="28"/>
          <w:lang w:eastAsia="en-US"/>
        </w:rPr>
      </w:pPr>
      <w:r w:rsidRPr="001512C5">
        <w:rPr>
          <w:rFonts w:eastAsia="Calibri"/>
          <w:szCs w:val="28"/>
          <w:lang w:eastAsia="en-US"/>
        </w:rPr>
        <w:t xml:space="preserve"> Представление на рассмотрение Комитету по аудиту Совета директоров Общества проекта Годового отчета (в том числе бухгалтерской отчетности и распределения прибылей и убытков) Общества по итогам 2012 года с приложением заключений Аудитора и Ревизионной комиссии Общества –  02 апреля 2013.</w:t>
      </w:r>
    </w:p>
    <w:p w:rsidR="001512C5" w:rsidRPr="001512C5" w:rsidRDefault="001512C5" w:rsidP="001512C5">
      <w:pPr>
        <w:numPr>
          <w:ilvl w:val="1"/>
          <w:numId w:val="13"/>
        </w:numPr>
        <w:tabs>
          <w:tab w:val="left" w:pos="851"/>
          <w:tab w:val="left" w:pos="993"/>
        </w:tabs>
        <w:ind w:left="0" w:firstLine="567"/>
        <w:jc w:val="both"/>
        <w:rPr>
          <w:rFonts w:eastAsia="Calibri"/>
          <w:szCs w:val="28"/>
          <w:lang w:eastAsia="en-US"/>
        </w:rPr>
      </w:pPr>
      <w:r w:rsidRPr="001512C5">
        <w:rPr>
          <w:rFonts w:eastAsia="Calibri"/>
          <w:szCs w:val="28"/>
          <w:lang w:eastAsia="en-US"/>
        </w:rPr>
        <w:t xml:space="preserve"> Проведение заседания Совета директоров Общества по вопросу предварительного рассмотрения Годового отчета Общества по итогам 2012 года, а также вопросам, связанным с созывом годового общего собрания акционеров Общества по итогам 2012 года – 15 мая 2013.</w:t>
      </w:r>
    </w:p>
    <w:p w:rsidR="001512C5" w:rsidRPr="001512C5" w:rsidRDefault="001512C5" w:rsidP="001512C5">
      <w:pPr>
        <w:numPr>
          <w:ilvl w:val="1"/>
          <w:numId w:val="13"/>
        </w:numPr>
        <w:tabs>
          <w:tab w:val="left" w:pos="851"/>
          <w:tab w:val="left" w:pos="993"/>
        </w:tabs>
        <w:ind w:left="0" w:firstLine="567"/>
        <w:jc w:val="both"/>
        <w:rPr>
          <w:rFonts w:eastAsia="Calibri"/>
          <w:szCs w:val="28"/>
          <w:lang w:eastAsia="en-US"/>
        </w:rPr>
      </w:pPr>
      <w:r w:rsidRPr="001512C5">
        <w:rPr>
          <w:rFonts w:eastAsia="Calibri"/>
          <w:szCs w:val="28"/>
          <w:lang w:eastAsia="en-US"/>
        </w:rPr>
        <w:t xml:space="preserve"> Проведение годового общего собрания акционеров Общества по итогам 2012 года – 21 июня</w:t>
      </w:r>
      <w:r>
        <w:rPr>
          <w:rFonts w:eastAsia="Calibri"/>
          <w:szCs w:val="28"/>
          <w:lang w:eastAsia="en-US"/>
        </w:rPr>
        <w:t xml:space="preserve"> </w:t>
      </w:r>
      <w:r w:rsidRPr="001512C5">
        <w:rPr>
          <w:rFonts w:eastAsia="Calibri"/>
          <w:szCs w:val="28"/>
          <w:lang w:eastAsia="en-US"/>
        </w:rPr>
        <w:t>2013.</w:t>
      </w:r>
    </w:p>
    <w:p w:rsidR="001512C5" w:rsidRPr="001512C5" w:rsidRDefault="001512C5" w:rsidP="001512C5">
      <w:pPr>
        <w:tabs>
          <w:tab w:val="left" w:pos="993"/>
        </w:tabs>
        <w:ind w:firstLine="567"/>
        <w:jc w:val="both"/>
        <w:rPr>
          <w:rFonts w:eastAsia="Calibri"/>
          <w:szCs w:val="28"/>
          <w:lang w:eastAsia="en-US"/>
        </w:rPr>
      </w:pPr>
      <w:r w:rsidRPr="001512C5">
        <w:rPr>
          <w:rFonts w:eastAsia="Calibri"/>
          <w:szCs w:val="28"/>
          <w:lang w:eastAsia="en-US"/>
        </w:rPr>
        <w:t>2. Поручить Генеральному директору</w:t>
      </w:r>
      <w:r w:rsidRPr="001512C5">
        <w:rPr>
          <w:rFonts w:eastAsia="Calibri"/>
          <w:i/>
          <w:iCs/>
          <w:szCs w:val="28"/>
          <w:lang w:eastAsia="en-US"/>
        </w:rPr>
        <w:t xml:space="preserve"> </w:t>
      </w:r>
      <w:r w:rsidRPr="001512C5">
        <w:rPr>
          <w:rFonts w:eastAsia="Calibri"/>
          <w:szCs w:val="28"/>
          <w:lang w:eastAsia="en-US"/>
        </w:rPr>
        <w:t>Общества обеспечить исполнение мероприятий, указанных в п. 1 настоящего решения.</w:t>
      </w:r>
    </w:p>
    <w:p w:rsidR="00992E2F" w:rsidRDefault="00992E2F" w:rsidP="00992E2F">
      <w:pPr>
        <w:ind w:firstLine="567"/>
        <w:jc w:val="both"/>
        <w:rPr>
          <w:b/>
          <w:szCs w:val="28"/>
        </w:rPr>
      </w:pP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992E2F" w:rsidRDefault="00992E2F" w:rsidP="00773A17">
      <w:pPr>
        <w:ind w:firstLine="567"/>
        <w:jc w:val="both"/>
        <w:rPr>
          <w:bCs/>
          <w:i/>
          <w:szCs w:val="28"/>
        </w:rPr>
      </w:pPr>
    </w:p>
    <w:p w:rsidR="00221FEF" w:rsidRDefault="00221FEF" w:rsidP="001512C5">
      <w:pPr>
        <w:suppressAutoHyphens/>
        <w:ind w:firstLine="709"/>
        <w:jc w:val="both"/>
        <w:rPr>
          <w:b/>
          <w:szCs w:val="28"/>
        </w:rPr>
      </w:pPr>
    </w:p>
    <w:p w:rsidR="001512C5" w:rsidRPr="001512C5" w:rsidRDefault="001512C5" w:rsidP="001512C5">
      <w:pPr>
        <w:suppressAutoHyphens/>
        <w:ind w:firstLine="709"/>
        <w:jc w:val="both"/>
        <w:rPr>
          <w:szCs w:val="28"/>
        </w:rPr>
      </w:pPr>
      <w:r w:rsidRPr="001512C5">
        <w:rPr>
          <w:b/>
          <w:szCs w:val="28"/>
        </w:rPr>
        <w:t>Вопрос № 16:</w:t>
      </w:r>
      <w:r w:rsidRPr="001512C5">
        <w:rPr>
          <w:szCs w:val="28"/>
        </w:rPr>
        <w:t xml:space="preserve"> О приоритетных направлениях деятельности Общества: «Об утверждении  Приоритетов  развития ОАО «РАО Энергетические системы Востока» на 2013 год».</w:t>
      </w:r>
    </w:p>
    <w:p w:rsidR="00992E2F" w:rsidRPr="00A51C96" w:rsidRDefault="00992E2F" w:rsidP="00992E2F">
      <w:pPr>
        <w:pStyle w:val="32"/>
        <w:ind w:firstLine="567"/>
        <w:rPr>
          <w:rFonts w:eastAsia="Lucida Sans Unicode"/>
          <w:kern w:val="1"/>
          <w:szCs w:val="28"/>
          <w:lang w:eastAsia="en-US"/>
        </w:rPr>
      </w:pPr>
    </w:p>
    <w:p w:rsidR="00992E2F" w:rsidRDefault="00992E2F" w:rsidP="00992E2F">
      <w:pPr>
        <w:ind w:firstLine="567"/>
        <w:jc w:val="both"/>
        <w:rPr>
          <w:b/>
          <w:szCs w:val="28"/>
        </w:rPr>
      </w:pPr>
      <w:r w:rsidRPr="00136C3A">
        <w:rPr>
          <w:b/>
          <w:szCs w:val="28"/>
        </w:rPr>
        <w:t xml:space="preserve">Решение: </w:t>
      </w:r>
    </w:p>
    <w:p w:rsidR="001512C5" w:rsidRPr="001512C5" w:rsidRDefault="001512C5" w:rsidP="001512C5">
      <w:pPr>
        <w:widowControl w:val="0"/>
        <w:tabs>
          <w:tab w:val="left" w:pos="709"/>
        </w:tabs>
        <w:suppressAutoHyphens/>
        <w:ind w:firstLine="567"/>
        <w:jc w:val="both"/>
        <w:rPr>
          <w:szCs w:val="28"/>
        </w:rPr>
      </w:pPr>
      <w:r w:rsidRPr="001512C5">
        <w:rPr>
          <w:szCs w:val="28"/>
        </w:rPr>
        <w:t xml:space="preserve">Утвердить Приоритеты развития ОАО «РАО Энергетические системы Востока» на 2013 год» (Приложение № 10 к протоколу). </w:t>
      </w:r>
    </w:p>
    <w:p w:rsidR="00992E2F" w:rsidRDefault="00992E2F" w:rsidP="00992E2F">
      <w:pPr>
        <w:ind w:firstLine="567"/>
        <w:jc w:val="both"/>
        <w:rPr>
          <w:b/>
          <w:szCs w:val="28"/>
        </w:rPr>
      </w:pP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E22C30" w:rsidRDefault="00E22C30" w:rsidP="00773A17">
      <w:pPr>
        <w:ind w:firstLine="567"/>
        <w:jc w:val="both"/>
        <w:rPr>
          <w:bCs/>
          <w:i/>
          <w:szCs w:val="28"/>
        </w:rPr>
      </w:pPr>
    </w:p>
    <w:p w:rsidR="001512C5" w:rsidRPr="001512C5" w:rsidRDefault="001512C5" w:rsidP="001512C5">
      <w:pPr>
        <w:suppressAutoHyphens/>
        <w:spacing w:before="240"/>
        <w:ind w:right="37" w:firstLine="708"/>
        <w:jc w:val="both"/>
        <w:rPr>
          <w:bCs/>
        </w:rPr>
      </w:pPr>
      <w:r w:rsidRPr="001512C5">
        <w:rPr>
          <w:b/>
          <w:bCs/>
        </w:rPr>
        <w:t xml:space="preserve">Вопрос № 17: </w:t>
      </w:r>
      <w:r w:rsidRPr="001512C5">
        <w:rPr>
          <w:bCs/>
        </w:rPr>
        <w:t>О рассмотрении предложений акционеров Общества  по выдвижению кандидатов для избрания в органы управления и контроля            ОАО «РАО Энергетические системы Востока».</w:t>
      </w:r>
    </w:p>
    <w:p w:rsidR="00992E2F"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143F36" w:rsidRDefault="00143F36" w:rsidP="00992E2F">
      <w:pPr>
        <w:ind w:firstLine="567"/>
        <w:jc w:val="both"/>
        <w:rPr>
          <w:b/>
          <w:szCs w:val="28"/>
        </w:rPr>
      </w:pPr>
    </w:p>
    <w:p w:rsidR="001512C5" w:rsidRPr="001512C5" w:rsidRDefault="001512C5" w:rsidP="00CD7555">
      <w:pPr>
        <w:numPr>
          <w:ilvl w:val="0"/>
          <w:numId w:val="14"/>
        </w:numPr>
        <w:tabs>
          <w:tab w:val="left" w:pos="851"/>
        </w:tabs>
        <w:suppressAutoHyphens/>
        <w:spacing w:before="240"/>
        <w:ind w:left="0" w:right="37" w:firstLine="567"/>
        <w:contextualSpacing/>
        <w:jc w:val="both"/>
      </w:pPr>
      <w:r w:rsidRPr="001512C5">
        <w:t>В соответствии со ст. 53 Федерального закона «Об акционерных обществах» и поступившими в Совет директоров Общества предложениями акционеров:</w:t>
      </w:r>
    </w:p>
    <w:p w:rsidR="001512C5" w:rsidRPr="001512C5" w:rsidRDefault="001512C5" w:rsidP="00CD7555">
      <w:pPr>
        <w:numPr>
          <w:ilvl w:val="1"/>
          <w:numId w:val="14"/>
        </w:numPr>
        <w:tabs>
          <w:tab w:val="left" w:pos="851"/>
          <w:tab w:val="left" w:pos="993"/>
        </w:tabs>
        <w:spacing w:after="120"/>
        <w:ind w:left="0" w:firstLine="567"/>
        <w:jc w:val="both"/>
        <w:rPr>
          <w:szCs w:val="28"/>
        </w:rPr>
      </w:pPr>
      <w:r w:rsidRPr="001512C5">
        <w:rPr>
          <w:szCs w:val="28"/>
        </w:rPr>
        <w:t xml:space="preserve"> Включить в  список кандидатур 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 следующих кандидатов: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4252"/>
        <w:gridCol w:w="3119"/>
      </w:tblGrid>
      <w:tr w:rsidR="001512C5" w:rsidRPr="001512C5" w:rsidTr="000C6778">
        <w:trPr>
          <w:trHeight w:val="1187"/>
        </w:trPr>
        <w:tc>
          <w:tcPr>
            <w:tcW w:w="567" w:type="dxa"/>
            <w:vAlign w:val="center"/>
          </w:tcPr>
          <w:p w:rsidR="001512C5" w:rsidRPr="001512C5" w:rsidRDefault="001512C5" w:rsidP="001512C5">
            <w:pPr>
              <w:ind w:right="-68"/>
              <w:jc w:val="center"/>
              <w:rPr>
                <w:b/>
                <w:sz w:val="24"/>
              </w:rPr>
            </w:pPr>
            <w:r w:rsidRPr="001512C5">
              <w:rPr>
                <w:b/>
                <w:sz w:val="24"/>
              </w:rPr>
              <w:t>№</w:t>
            </w:r>
          </w:p>
          <w:p w:rsidR="001512C5" w:rsidRPr="001512C5" w:rsidRDefault="001512C5" w:rsidP="001512C5">
            <w:pPr>
              <w:ind w:right="-68" w:firstLine="34"/>
              <w:jc w:val="center"/>
              <w:rPr>
                <w:b/>
                <w:sz w:val="24"/>
              </w:rPr>
            </w:pPr>
            <w:proofErr w:type="gramStart"/>
            <w:r w:rsidRPr="001512C5">
              <w:rPr>
                <w:b/>
                <w:sz w:val="24"/>
              </w:rPr>
              <w:t>п</w:t>
            </w:r>
            <w:proofErr w:type="gramEnd"/>
            <w:r w:rsidRPr="001512C5">
              <w:rPr>
                <w:b/>
                <w:sz w:val="24"/>
              </w:rPr>
              <w:t>/п</w:t>
            </w:r>
          </w:p>
          <w:p w:rsidR="001512C5" w:rsidRPr="001512C5" w:rsidRDefault="001512C5" w:rsidP="001512C5">
            <w:pPr>
              <w:ind w:right="-68" w:firstLine="34"/>
              <w:jc w:val="center"/>
              <w:rPr>
                <w:b/>
                <w:sz w:val="24"/>
              </w:rPr>
            </w:pPr>
          </w:p>
        </w:tc>
        <w:tc>
          <w:tcPr>
            <w:tcW w:w="2127" w:type="dxa"/>
            <w:vAlign w:val="center"/>
          </w:tcPr>
          <w:p w:rsidR="001512C5" w:rsidRPr="001512C5" w:rsidRDefault="001512C5" w:rsidP="001512C5">
            <w:pPr>
              <w:ind w:right="-68"/>
              <w:jc w:val="center"/>
              <w:rPr>
                <w:b/>
                <w:sz w:val="24"/>
              </w:rPr>
            </w:pPr>
            <w:r w:rsidRPr="001512C5">
              <w:rPr>
                <w:b/>
                <w:sz w:val="24"/>
              </w:rPr>
              <w:t>Ф.И.О.</w:t>
            </w:r>
          </w:p>
          <w:p w:rsidR="001512C5" w:rsidRPr="001512C5" w:rsidRDefault="001512C5" w:rsidP="001512C5">
            <w:pPr>
              <w:ind w:right="-68"/>
              <w:jc w:val="center"/>
              <w:rPr>
                <w:b/>
                <w:sz w:val="24"/>
              </w:rPr>
            </w:pPr>
            <w:r w:rsidRPr="001512C5">
              <w:rPr>
                <w:b/>
                <w:sz w:val="24"/>
              </w:rPr>
              <w:t>кандидата</w:t>
            </w:r>
          </w:p>
        </w:tc>
        <w:tc>
          <w:tcPr>
            <w:tcW w:w="4252" w:type="dxa"/>
            <w:vAlign w:val="center"/>
          </w:tcPr>
          <w:p w:rsidR="001512C5" w:rsidRPr="001512C5" w:rsidRDefault="001512C5" w:rsidP="001512C5">
            <w:pPr>
              <w:ind w:right="-68"/>
              <w:jc w:val="center"/>
              <w:rPr>
                <w:b/>
                <w:sz w:val="24"/>
              </w:rPr>
            </w:pPr>
            <w:r w:rsidRPr="001512C5">
              <w:rPr>
                <w:b/>
                <w:sz w:val="24"/>
              </w:rPr>
              <w:t>Должность,</w:t>
            </w:r>
          </w:p>
          <w:p w:rsidR="001512C5" w:rsidRPr="001512C5" w:rsidRDefault="001512C5" w:rsidP="001512C5">
            <w:pPr>
              <w:ind w:right="-68"/>
              <w:jc w:val="center"/>
              <w:rPr>
                <w:b/>
                <w:sz w:val="24"/>
              </w:rPr>
            </w:pPr>
            <w:r w:rsidRPr="001512C5">
              <w:rPr>
                <w:b/>
                <w:sz w:val="24"/>
              </w:rPr>
              <w:t>место работы кандидата</w:t>
            </w:r>
          </w:p>
        </w:tc>
        <w:tc>
          <w:tcPr>
            <w:tcW w:w="3119" w:type="dxa"/>
            <w:tcBorders>
              <w:bottom w:val="single" w:sz="4" w:space="0" w:color="auto"/>
            </w:tcBorders>
          </w:tcPr>
          <w:p w:rsidR="001512C5" w:rsidRPr="001512C5" w:rsidRDefault="001512C5" w:rsidP="001512C5">
            <w:pPr>
              <w:tabs>
                <w:tab w:val="right" w:pos="4035"/>
              </w:tabs>
              <w:ind w:right="-108"/>
              <w:jc w:val="center"/>
              <w:rPr>
                <w:b/>
                <w:sz w:val="24"/>
              </w:rPr>
            </w:pPr>
            <w:r w:rsidRPr="001512C5">
              <w:rPr>
                <w:b/>
                <w:sz w:val="24"/>
              </w:rPr>
              <w:t>Наименование акционеров</w:t>
            </w:r>
            <w:proofErr w:type="gramStart"/>
            <w:r w:rsidRPr="001512C5">
              <w:rPr>
                <w:b/>
                <w:sz w:val="24"/>
              </w:rPr>
              <w:t xml:space="preserve">  (-</w:t>
            </w:r>
            <w:proofErr w:type="spellStart"/>
            <w:proofErr w:type="gramEnd"/>
            <w:r w:rsidRPr="001512C5">
              <w:rPr>
                <w:b/>
                <w:sz w:val="24"/>
              </w:rPr>
              <w:t>ра</w:t>
            </w:r>
            <w:proofErr w:type="spellEnd"/>
            <w:r w:rsidRPr="001512C5">
              <w:rPr>
                <w:b/>
                <w:sz w:val="24"/>
              </w:rPr>
              <w:t>), предложившего кандидата для выборов в Совет директоров Общества</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1</w:t>
            </w:r>
          </w:p>
        </w:tc>
        <w:tc>
          <w:tcPr>
            <w:tcW w:w="2127" w:type="dxa"/>
          </w:tcPr>
          <w:p w:rsidR="001512C5" w:rsidRPr="001512C5" w:rsidRDefault="001512C5" w:rsidP="001512C5">
            <w:pPr>
              <w:rPr>
                <w:sz w:val="24"/>
              </w:rPr>
            </w:pPr>
            <w:proofErr w:type="spellStart"/>
            <w:r w:rsidRPr="001512C5">
              <w:rPr>
                <w:sz w:val="24"/>
              </w:rPr>
              <w:t>Дод</w:t>
            </w:r>
            <w:proofErr w:type="spellEnd"/>
            <w:r w:rsidRPr="001512C5">
              <w:rPr>
                <w:sz w:val="24"/>
              </w:rPr>
              <w:t xml:space="preserve"> Евгений Вячеславович</w:t>
            </w:r>
          </w:p>
        </w:tc>
        <w:tc>
          <w:tcPr>
            <w:tcW w:w="4252" w:type="dxa"/>
          </w:tcPr>
          <w:p w:rsidR="001512C5" w:rsidRPr="001512C5" w:rsidRDefault="001512C5" w:rsidP="001512C5">
            <w:pPr>
              <w:rPr>
                <w:sz w:val="24"/>
              </w:rPr>
            </w:pPr>
            <w:r w:rsidRPr="001512C5">
              <w:rPr>
                <w:sz w:val="24"/>
              </w:rPr>
              <w:t xml:space="preserve">Председатель Правления </w:t>
            </w:r>
            <w:r w:rsidRPr="001512C5">
              <w:rPr>
                <w:sz w:val="24"/>
              </w:rPr>
              <w:br/>
              <w:t>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2</w:t>
            </w:r>
          </w:p>
        </w:tc>
        <w:tc>
          <w:tcPr>
            <w:tcW w:w="2127" w:type="dxa"/>
          </w:tcPr>
          <w:p w:rsidR="001512C5" w:rsidRPr="001512C5" w:rsidRDefault="001512C5" w:rsidP="001512C5">
            <w:pPr>
              <w:rPr>
                <w:sz w:val="24"/>
              </w:rPr>
            </w:pPr>
            <w:proofErr w:type="spellStart"/>
            <w:r w:rsidRPr="001512C5">
              <w:rPr>
                <w:sz w:val="24"/>
              </w:rPr>
              <w:t>Станюленайте</w:t>
            </w:r>
            <w:proofErr w:type="spellEnd"/>
            <w:r w:rsidRPr="001512C5">
              <w:rPr>
                <w:sz w:val="24"/>
              </w:rPr>
              <w:t xml:space="preserve"> Янина Эдуардовна</w:t>
            </w:r>
          </w:p>
        </w:tc>
        <w:tc>
          <w:tcPr>
            <w:tcW w:w="4252" w:type="dxa"/>
          </w:tcPr>
          <w:p w:rsidR="001512C5" w:rsidRPr="001512C5" w:rsidRDefault="001512C5" w:rsidP="001512C5">
            <w:pPr>
              <w:rPr>
                <w:sz w:val="24"/>
              </w:rPr>
            </w:pPr>
            <w:r w:rsidRPr="001512C5">
              <w:rPr>
                <w:sz w:val="24"/>
              </w:rPr>
              <w:t>Директор по корпоративному управлению 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3</w:t>
            </w:r>
          </w:p>
        </w:tc>
        <w:tc>
          <w:tcPr>
            <w:tcW w:w="2127" w:type="dxa"/>
          </w:tcPr>
          <w:p w:rsidR="001512C5" w:rsidRPr="001512C5" w:rsidRDefault="001512C5" w:rsidP="001512C5">
            <w:pPr>
              <w:rPr>
                <w:sz w:val="24"/>
              </w:rPr>
            </w:pPr>
            <w:r w:rsidRPr="001512C5">
              <w:rPr>
                <w:sz w:val="24"/>
              </w:rPr>
              <w:t>Толстогузов Сергей Николаевич</w:t>
            </w:r>
          </w:p>
        </w:tc>
        <w:tc>
          <w:tcPr>
            <w:tcW w:w="4252" w:type="dxa"/>
          </w:tcPr>
          <w:p w:rsidR="001512C5" w:rsidRPr="001512C5" w:rsidRDefault="001512C5" w:rsidP="001512C5">
            <w:pPr>
              <w:rPr>
                <w:sz w:val="24"/>
              </w:rPr>
            </w:pPr>
            <w:r w:rsidRPr="001512C5">
              <w:rPr>
                <w:sz w:val="24"/>
              </w:rPr>
              <w:t>Генеральный директор ОАО «РАО Энергетические системы Востока»</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4</w:t>
            </w:r>
          </w:p>
        </w:tc>
        <w:tc>
          <w:tcPr>
            <w:tcW w:w="2127" w:type="dxa"/>
          </w:tcPr>
          <w:p w:rsidR="001512C5" w:rsidRPr="001512C5" w:rsidRDefault="001512C5" w:rsidP="001512C5">
            <w:pPr>
              <w:rPr>
                <w:sz w:val="24"/>
              </w:rPr>
            </w:pPr>
            <w:r w:rsidRPr="001512C5">
              <w:rPr>
                <w:spacing w:val="-3"/>
                <w:sz w:val="24"/>
              </w:rPr>
              <w:t>Киров Сергей Анатольевич</w:t>
            </w:r>
          </w:p>
        </w:tc>
        <w:tc>
          <w:tcPr>
            <w:tcW w:w="4252" w:type="dxa"/>
          </w:tcPr>
          <w:p w:rsidR="001512C5" w:rsidRPr="001512C5" w:rsidRDefault="001512C5" w:rsidP="001512C5">
            <w:pPr>
              <w:spacing w:line="233" w:lineRule="auto"/>
              <w:rPr>
                <w:spacing w:val="-3"/>
                <w:sz w:val="24"/>
              </w:rPr>
            </w:pPr>
            <w:r w:rsidRPr="001512C5">
              <w:rPr>
                <w:spacing w:val="-3"/>
                <w:sz w:val="24"/>
              </w:rPr>
              <w:t xml:space="preserve">Директор по экономике </w:t>
            </w:r>
            <w:r w:rsidRPr="001512C5">
              <w:rPr>
                <w:spacing w:val="-3"/>
                <w:sz w:val="24"/>
              </w:rPr>
              <w:br/>
              <w:t>ОАО «</w:t>
            </w:r>
            <w:proofErr w:type="spellStart"/>
            <w:r w:rsidRPr="001512C5">
              <w:rPr>
                <w:spacing w:val="-3"/>
                <w:sz w:val="24"/>
              </w:rPr>
              <w:t>РусГидро</w:t>
            </w:r>
            <w:proofErr w:type="spellEnd"/>
            <w:r w:rsidRPr="001512C5">
              <w:rPr>
                <w:spacing w:val="-3"/>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5</w:t>
            </w:r>
          </w:p>
        </w:tc>
        <w:tc>
          <w:tcPr>
            <w:tcW w:w="2127" w:type="dxa"/>
          </w:tcPr>
          <w:p w:rsidR="001512C5" w:rsidRPr="001512C5" w:rsidRDefault="001512C5" w:rsidP="001512C5">
            <w:pPr>
              <w:rPr>
                <w:sz w:val="24"/>
              </w:rPr>
            </w:pPr>
            <w:r w:rsidRPr="001512C5">
              <w:rPr>
                <w:sz w:val="24"/>
              </w:rPr>
              <w:t>Савельев Иван Вячеславович</w:t>
            </w:r>
          </w:p>
        </w:tc>
        <w:tc>
          <w:tcPr>
            <w:tcW w:w="4252" w:type="dxa"/>
          </w:tcPr>
          <w:p w:rsidR="001512C5" w:rsidRPr="001512C5" w:rsidRDefault="001512C5" w:rsidP="001512C5">
            <w:pPr>
              <w:rPr>
                <w:sz w:val="24"/>
              </w:rPr>
            </w:pPr>
            <w:r w:rsidRPr="001512C5">
              <w:rPr>
                <w:sz w:val="24"/>
              </w:rPr>
              <w:t>Директор по стратегическим сделкам и рынкам капитала 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6</w:t>
            </w:r>
          </w:p>
        </w:tc>
        <w:tc>
          <w:tcPr>
            <w:tcW w:w="2127" w:type="dxa"/>
          </w:tcPr>
          <w:p w:rsidR="001512C5" w:rsidRPr="001512C5" w:rsidRDefault="001512C5" w:rsidP="001512C5">
            <w:pPr>
              <w:rPr>
                <w:sz w:val="24"/>
              </w:rPr>
            </w:pPr>
            <w:proofErr w:type="spellStart"/>
            <w:r w:rsidRPr="001512C5">
              <w:rPr>
                <w:sz w:val="24"/>
              </w:rPr>
              <w:t>Посевина</w:t>
            </w:r>
            <w:proofErr w:type="spellEnd"/>
            <w:r w:rsidRPr="001512C5">
              <w:rPr>
                <w:sz w:val="24"/>
              </w:rPr>
              <w:t xml:space="preserve"> Ирина Олеговна</w:t>
            </w:r>
          </w:p>
        </w:tc>
        <w:tc>
          <w:tcPr>
            <w:tcW w:w="4252" w:type="dxa"/>
          </w:tcPr>
          <w:p w:rsidR="001512C5" w:rsidRPr="001512C5" w:rsidRDefault="001512C5" w:rsidP="001512C5">
            <w:pPr>
              <w:rPr>
                <w:sz w:val="24"/>
              </w:rPr>
            </w:pPr>
            <w:r w:rsidRPr="001512C5">
              <w:rPr>
                <w:sz w:val="24"/>
              </w:rPr>
              <w:t>Директор по внутреннему контролю и управлению рисками 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7</w:t>
            </w:r>
          </w:p>
        </w:tc>
        <w:tc>
          <w:tcPr>
            <w:tcW w:w="2127" w:type="dxa"/>
          </w:tcPr>
          <w:p w:rsidR="001512C5" w:rsidRPr="001512C5" w:rsidRDefault="001512C5" w:rsidP="001512C5">
            <w:pPr>
              <w:rPr>
                <w:sz w:val="24"/>
              </w:rPr>
            </w:pPr>
            <w:r w:rsidRPr="001512C5">
              <w:rPr>
                <w:sz w:val="24"/>
              </w:rPr>
              <w:t>Кожемяко Олег Николаевич</w:t>
            </w:r>
          </w:p>
        </w:tc>
        <w:tc>
          <w:tcPr>
            <w:tcW w:w="4252" w:type="dxa"/>
          </w:tcPr>
          <w:p w:rsidR="001512C5" w:rsidRPr="001512C5" w:rsidRDefault="001512C5" w:rsidP="001512C5">
            <w:pPr>
              <w:rPr>
                <w:sz w:val="24"/>
              </w:rPr>
            </w:pPr>
            <w:r w:rsidRPr="001512C5">
              <w:rPr>
                <w:sz w:val="24"/>
              </w:rPr>
              <w:t>Губернатор Амурской области</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8</w:t>
            </w:r>
          </w:p>
        </w:tc>
        <w:tc>
          <w:tcPr>
            <w:tcW w:w="2127" w:type="dxa"/>
          </w:tcPr>
          <w:p w:rsidR="001512C5" w:rsidRPr="001512C5" w:rsidRDefault="001512C5" w:rsidP="001512C5">
            <w:pPr>
              <w:rPr>
                <w:sz w:val="24"/>
              </w:rPr>
            </w:pPr>
            <w:r w:rsidRPr="001512C5">
              <w:rPr>
                <w:sz w:val="24"/>
              </w:rPr>
              <w:t>Янсон Сергей Юрьевич</w:t>
            </w:r>
          </w:p>
        </w:tc>
        <w:tc>
          <w:tcPr>
            <w:tcW w:w="4252" w:type="dxa"/>
          </w:tcPr>
          <w:p w:rsidR="001512C5" w:rsidRPr="001512C5" w:rsidRDefault="001512C5" w:rsidP="001512C5">
            <w:pPr>
              <w:rPr>
                <w:sz w:val="24"/>
              </w:rPr>
            </w:pPr>
            <w:r w:rsidRPr="001512C5">
              <w:rPr>
                <w:sz w:val="24"/>
              </w:rPr>
              <w:t xml:space="preserve">Директор по закупкам </w:t>
            </w:r>
            <w:r w:rsidRPr="001512C5">
              <w:rPr>
                <w:sz w:val="24"/>
              </w:rPr>
              <w:br/>
              <w:t>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Pr>
          <w:p w:rsidR="001512C5" w:rsidRPr="001512C5" w:rsidRDefault="001512C5" w:rsidP="001512C5">
            <w:pPr>
              <w:spacing w:before="60" w:after="120"/>
              <w:ind w:right="-68"/>
              <w:jc w:val="center"/>
              <w:rPr>
                <w:sz w:val="24"/>
              </w:rPr>
            </w:pPr>
            <w:r w:rsidRPr="001512C5">
              <w:rPr>
                <w:sz w:val="24"/>
              </w:rPr>
              <w:t>9</w:t>
            </w:r>
          </w:p>
        </w:tc>
        <w:tc>
          <w:tcPr>
            <w:tcW w:w="2127" w:type="dxa"/>
          </w:tcPr>
          <w:p w:rsidR="001512C5" w:rsidRPr="001512C5" w:rsidRDefault="001512C5" w:rsidP="001512C5">
            <w:pPr>
              <w:rPr>
                <w:sz w:val="24"/>
              </w:rPr>
            </w:pPr>
            <w:r w:rsidRPr="001512C5">
              <w:rPr>
                <w:sz w:val="24"/>
              </w:rPr>
              <w:t>Беляев Дмитрий Александрович</w:t>
            </w:r>
          </w:p>
        </w:tc>
        <w:tc>
          <w:tcPr>
            <w:tcW w:w="4252" w:type="dxa"/>
          </w:tcPr>
          <w:p w:rsidR="001512C5" w:rsidRPr="001512C5" w:rsidRDefault="001512C5" w:rsidP="001512C5">
            <w:pPr>
              <w:rPr>
                <w:sz w:val="24"/>
              </w:rPr>
            </w:pPr>
            <w:r w:rsidRPr="001512C5">
              <w:rPr>
                <w:sz w:val="24"/>
              </w:rPr>
              <w:t>Начальник Департамента стратегических сделок</w:t>
            </w:r>
          </w:p>
          <w:p w:rsidR="001512C5" w:rsidRPr="001512C5" w:rsidRDefault="001512C5" w:rsidP="001512C5">
            <w:pPr>
              <w:rPr>
                <w:sz w:val="24"/>
              </w:rPr>
            </w:pPr>
            <w:r w:rsidRPr="001512C5">
              <w:rPr>
                <w:sz w:val="24"/>
              </w:rPr>
              <w:t>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1512C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0C6778">
        <w:trPr>
          <w:trHeight w:val="537"/>
        </w:trPr>
        <w:tc>
          <w:tcPr>
            <w:tcW w:w="567" w:type="dxa"/>
            <w:tcBorders>
              <w:top w:val="single" w:sz="4" w:space="0" w:color="auto"/>
              <w:left w:val="single" w:sz="4" w:space="0" w:color="auto"/>
              <w:bottom w:val="single" w:sz="4" w:space="0" w:color="auto"/>
              <w:right w:val="single" w:sz="4" w:space="0" w:color="auto"/>
            </w:tcBorders>
          </w:tcPr>
          <w:p w:rsidR="001512C5" w:rsidRPr="001512C5" w:rsidRDefault="001512C5" w:rsidP="001512C5">
            <w:pPr>
              <w:spacing w:before="60" w:after="120"/>
              <w:ind w:right="-68"/>
              <w:jc w:val="center"/>
              <w:rPr>
                <w:sz w:val="24"/>
              </w:rPr>
            </w:pPr>
            <w:r w:rsidRPr="001512C5">
              <w:rPr>
                <w:sz w:val="24"/>
              </w:rPr>
              <w:t>10</w:t>
            </w:r>
          </w:p>
        </w:tc>
        <w:tc>
          <w:tcPr>
            <w:tcW w:w="2127" w:type="dxa"/>
            <w:tcBorders>
              <w:top w:val="single" w:sz="4" w:space="0" w:color="auto"/>
              <w:left w:val="single" w:sz="4" w:space="0" w:color="auto"/>
              <w:bottom w:val="single" w:sz="4" w:space="0" w:color="auto"/>
              <w:right w:val="single" w:sz="4" w:space="0" w:color="auto"/>
            </w:tcBorders>
          </w:tcPr>
          <w:p w:rsidR="001512C5" w:rsidRPr="001512C5" w:rsidRDefault="001512C5" w:rsidP="001512C5">
            <w:pPr>
              <w:spacing w:before="60" w:after="120"/>
              <w:ind w:right="-68"/>
              <w:rPr>
                <w:sz w:val="24"/>
              </w:rPr>
            </w:pPr>
            <w:r w:rsidRPr="001512C5">
              <w:rPr>
                <w:sz w:val="24"/>
              </w:rPr>
              <w:t>Филь Сергей Сергеевич</w:t>
            </w:r>
          </w:p>
        </w:tc>
        <w:tc>
          <w:tcPr>
            <w:tcW w:w="4252" w:type="dxa"/>
            <w:tcBorders>
              <w:top w:val="single" w:sz="4" w:space="0" w:color="auto"/>
              <w:left w:val="single" w:sz="4" w:space="0" w:color="auto"/>
              <w:bottom w:val="single" w:sz="4" w:space="0" w:color="auto"/>
              <w:right w:val="single" w:sz="4" w:space="0" w:color="auto"/>
            </w:tcBorders>
          </w:tcPr>
          <w:p w:rsidR="001512C5" w:rsidRPr="001512C5" w:rsidRDefault="001512C5" w:rsidP="001512C5">
            <w:pPr>
              <w:spacing w:before="60" w:after="120"/>
              <w:rPr>
                <w:sz w:val="24"/>
              </w:rPr>
            </w:pPr>
            <w:r w:rsidRPr="001512C5">
              <w:rPr>
                <w:sz w:val="24"/>
              </w:rPr>
              <w:t xml:space="preserve">Директор по корпоративно-правовой работе ООО «Газпром </w:t>
            </w:r>
            <w:proofErr w:type="spellStart"/>
            <w:r w:rsidRPr="001512C5">
              <w:rPr>
                <w:sz w:val="24"/>
              </w:rPr>
              <w:t>энергохолдинг</w:t>
            </w:r>
            <w:proofErr w:type="spellEnd"/>
            <w:r w:rsidRPr="001512C5">
              <w:rPr>
                <w:sz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12C5" w:rsidRPr="001512C5" w:rsidRDefault="001512C5" w:rsidP="001512C5">
            <w:pPr>
              <w:tabs>
                <w:tab w:val="left" w:pos="33"/>
              </w:tabs>
              <w:spacing w:before="60"/>
              <w:ind w:right="34"/>
              <w:jc w:val="center"/>
              <w:rPr>
                <w:sz w:val="24"/>
              </w:rPr>
            </w:pPr>
            <w:r w:rsidRPr="001512C5">
              <w:rPr>
                <w:sz w:val="24"/>
              </w:rPr>
              <w:t xml:space="preserve">ООО «Газпром </w:t>
            </w:r>
            <w:proofErr w:type="spellStart"/>
            <w:r w:rsidRPr="001512C5">
              <w:rPr>
                <w:sz w:val="24"/>
              </w:rPr>
              <w:t>энергохолдинг</w:t>
            </w:r>
            <w:proofErr w:type="spellEnd"/>
            <w:r w:rsidRPr="001512C5">
              <w:rPr>
                <w:sz w:val="24"/>
              </w:rPr>
              <w:t>»</w:t>
            </w:r>
          </w:p>
        </w:tc>
      </w:tr>
      <w:tr w:rsidR="001512C5" w:rsidRPr="001512C5" w:rsidTr="000C6778">
        <w:trPr>
          <w:trHeight w:val="537"/>
        </w:trPr>
        <w:tc>
          <w:tcPr>
            <w:tcW w:w="567" w:type="dxa"/>
            <w:tcBorders>
              <w:top w:val="single" w:sz="4" w:space="0" w:color="auto"/>
              <w:left w:val="single" w:sz="4" w:space="0" w:color="auto"/>
              <w:bottom w:val="single" w:sz="4" w:space="0" w:color="auto"/>
              <w:right w:val="single" w:sz="4" w:space="0" w:color="auto"/>
            </w:tcBorders>
          </w:tcPr>
          <w:p w:rsidR="001512C5" w:rsidRPr="001512C5" w:rsidRDefault="001512C5" w:rsidP="001512C5">
            <w:pPr>
              <w:spacing w:before="60" w:after="120"/>
              <w:ind w:right="-68"/>
              <w:jc w:val="center"/>
              <w:rPr>
                <w:sz w:val="24"/>
              </w:rPr>
            </w:pPr>
            <w:r w:rsidRPr="001512C5">
              <w:rPr>
                <w:sz w:val="24"/>
              </w:rPr>
              <w:t>11</w:t>
            </w:r>
          </w:p>
        </w:tc>
        <w:tc>
          <w:tcPr>
            <w:tcW w:w="2127" w:type="dxa"/>
            <w:tcBorders>
              <w:top w:val="single" w:sz="4" w:space="0" w:color="auto"/>
              <w:left w:val="single" w:sz="4" w:space="0" w:color="auto"/>
              <w:bottom w:val="single" w:sz="4" w:space="0" w:color="auto"/>
              <w:right w:val="single" w:sz="4" w:space="0" w:color="auto"/>
            </w:tcBorders>
          </w:tcPr>
          <w:p w:rsidR="001512C5" w:rsidRPr="001512C5" w:rsidRDefault="001512C5" w:rsidP="001512C5">
            <w:pPr>
              <w:spacing w:before="60" w:after="120"/>
              <w:ind w:right="-68"/>
              <w:rPr>
                <w:sz w:val="24"/>
              </w:rPr>
            </w:pPr>
            <w:proofErr w:type="spellStart"/>
            <w:r w:rsidRPr="001512C5">
              <w:rPr>
                <w:sz w:val="24"/>
              </w:rPr>
              <w:t>Шацкий</w:t>
            </w:r>
            <w:proofErr w:type="spellEnd"/>
            <w:r w:rsidRPr="001512C5">
              <w:rPr>
                <w:sz w:val="24"/>
              </w:rPr>
              <w:t xml:space="preserve"> Павел Олегович</w:t>
            </w:r>
          </w:p>
        </w:tc>
        <w:tc>
          <w:tcPr>
            <w:tcW w:w="4252" w:type="dxa"/>
            <w:tcBorders>
              <w:top w:val="single" w:sz="4" w:space="0" w:color="auto"/>
              <w:left w:val="single" w:sz="4" w:space="0" w:color="auto"/>
              <w:bottom w:val="single" w:sz="4" w:space="0" w:color="auto"/>
              <w:right w:val="single" w:sz="4" w:space="0" w:color="auto"/>
            </w:tcBorders>
          </w:tcPr>
          <w:p w:rsidR="001512C5" w:rsidRPr="001512C5" w:rsidRDefault="001512C5" w:rsidP="001512C5">
            <w:pPr>
              <w:spacing w:before="60" w:after="120"/>
              <w:rPr>
                <w:sz w:val="24"/>
              </w:rPr>
            </w:pPr>
            <w:r w:rsidRPr="001512C5">
              <w:rPr>
                <w:sz w:val="24"/>
              </w:rPr>
              <w:t>Первый заместитель генерального директор</w:t>
            </w:r>
            <w:proofErr w:type="gramStart"/>
            <w:r w:rsidRPr="001512C5">
              <w:rPr>
                <w:sz w:val="24"/>
              </w:rPr>
              <w:t>а ООО</w:t>
            </w:r>
            <w:proofErr w:type="gramEnd"/>
            <w:r w:rsidRPr="001512C5">
              <w:rPr>
                <w:sz w:val="24"/>
              </w:rPr>
              <w:t xml:space="preserve"> «Газпром </w:t>
            </w:r>
            <w:proofErr w:type="spellStart"/>
            <w:r w:rsidRPr="001512C5">
              <w:rPr>
                <w:sz w:val="24"/>
              </w:rPr>
              <w:t>энергохолдинг</w:t>
            </w:r>
            <w:proofErr w:type="spellEnd"/>
            <w:r w:rsidRPr="001512C5">
              <w:rPr>
                <w:sz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512C5" w:rsidRPr="001512C5" w:rsidRDefault="001512C5" w:rsidP="001512C5">
            <w:pPr>
              <w:tabs>
                <w:tab w:val="left" w:pos="33"/>
              </w:tabs>
              <w:spacing w:before="60"/>
              <w:ind w:right="34"/>
              <w:jc w:val="center"/>
              <w:rPr>
                <w:sz w:val="24"/>
              </w:rPr>
            </w:pPr>
            <w:r w:rsidRPr="001512C5">
              <w:rPr>
                <w:sz w:val="24"/>
              </w:rPr>
              <w:t xml:space="preserve">ООО «Газпром </w:t>
            </w:r>
            <w:proofErr w:type="spellStart"/>
            <w:r w:rsidRPr="001512C5">
              <w:rPr>
                <w:sz w:val="24"/>
              </w:rPr>
              <w:t>энергохолдинг</w:t>
            </w:r>
            <w:proofErr w:type="spellEnd"/>
            <w:r w:rsidRPr="001512C5">
              <w:rPr>
                <w:sz w:val="24"/>
              </w:rPr>
              <w:t>»</w:t>
            </w:r>
          </w:p>
        </w:tc>
      </w:tr>
    </w:tbl>
    <w:p w:rsidR="001512C5" w:rsidRPr="001512C5" w:rsidRDefault="001512C5" w:rsidP="001512C5">
      <w:pPr>
        <w:rPr>
          <w:color w:val="FF0000"/>
          <w:sz w:val="24"/>
        </w:rPr>
      </w:pPr>
    </w:p>
    <w:p w:rsidR="001512C5" w:rsidRPr="001512C5" w:rsidRDefault="001512C5" w:rsidP="001512C5">
      <w:pPr>
        <w:tabs>
          <w:tab w:val="left" w:pos="851"/>
        </w:tabs>
        <w:spacing w:after="120"/>
        <w:ind w:firstLine="567"/>
        <w:jc w:val="both"/>
        <w:rPr>
          <w:szCs w:val="28"/>
        </w:rPr>
      </w:pPr>
      <w:r w:rsidRPr="001512C5">
        <w:rPr>
          <w:szCs w:val="28"/>
        </w:rPr>
        <w:lastRenderedPageBreak/>
        <w:t>1.2. Включить в список кандидатур для голосования по выборам в Ревизионную комиссию ОАО «РАО Энергетические системы Востока» на годовом Общем собрании акционеров ОАО «РАО Энергетические системы Востока» следующих кандидатов:</w:t>
      </w:r>
    </w:p>
    <w:tbl>
      <w:tblPr>
        <w:tblpPr w:leftFromText="180" w:rightFromText="180" w:vertAnchor="text" w:horzAnchor="margin" w:tblpX="108"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0"/>
        <w:gridCol w:w="4252"/>
        <w:gridCol w:w="3119"/>
      </w:tblGrid>
      <w:tr w:rsidR="001512C5" w:rsidRPr="001512C5" w:rsidTr="001F728E">
        <w:tc>
          <w:tcPr>
            <w:tcW w:w="540" w:type="dxa"/>
            <w:shd w:val="clear" w:color="auto" w:fill="auto"/>
            <w:vAlign w:val="center"/>
          </w:tcPr>
          <w:p w:rsidR="001512C5" w:rsidRPr="001512C5" w:rsidRDefault="001512C5" w:rsidP="00CD7555">
            <w:pPr>
              <w:ind w:right="-68"/>
              <w:jc w:val="center"/>
              <w:rPr>
                <w:b/>
                <w:sz w:val="24"/>
              </w:rPr>
            </w:pPr>
            <w:r w:rsidRPr="001512C5">
              <w:rPr>
                <w:b/>
                <w:sz w:val="24"/>
              </w:rPr>
              <w:t>№</w:t>
            </w:r>
          </w:p>
          <w:p w:rsidR="001512C5" w:rsidRPr="001512C5" w:rsidRDefault="001512C5" w:rsidP="00CD7555">
            <w:pPr>
              <w:ind w:right="-68" w:firstLine="34"/>
              <w:jc w:val="center"/>
              <w:rPr>
                <w:b/>
                <w:sz w:val="24"/>
              </w:rPr>
            </w:pPr>
            <w:proofErr w:type="gramStart"/>
            <w:r w:rsidRPr="001512C5">
              <w:rPr>
                <w:b/>
                <w:sz w:val="24"/>
              </w:rPr>
              <w:t>п</w:t>
            </w:r>
            <w:proofErr w:type="gramEnd"/>
            <w:r w:rsidRPr="001512C5">
              <w:rPr>
                <w:b/>
                <w:sz w:val="24"/>
              </w:rPr>
              <w:t>/п</w:t>
            </w:r>
          </w:p>
          <w:p w:rsidR="001512C5" w:rsidRPr="001512C5" w:rsidRDefault="001512C5" w:rsidP="00CD7555">
            <w:pPr>
              <w:ind w:right="-68" w:firstLine="34"/>
              <w:jc w:val="center"/>
              <w:rPr>
                <w:b/>
                <w:sz w:val="24"/>
              </w:rPr>
            </w:pPr>
          </w:p>
        </w:tc>
        <w:tc>
          <w:tcPr>
            <w:tcW w:w="2120" w:type="dxa"/>
            <w:shd w:val="clear" w:color="auto" w:fill="auto"/>
            <w:vAlign w:val="center"/>
          </w:tcPr>
          <w:p w:rsidR="001512C5" w:rsidRPr="001512C5" w:rsidRDefault="001512C5" w:rsidP="00CD7555">
            <w:pPr>
              <w:ind w:right="-68"/>
              <w:jc w:val="center"/>
              <w:rPr>
                <w:b/>
                <w:sz w:val="24"/>
              </w:rPr>
            </w:pPr>
            <w:r w:rsidRPr="001512C5">
              <w:rPr>
                <w:b/>
                <w:sz w:val="24"/>
              </w:rPr>
              <w:t>Ф.И.О.</w:t>
            </w:r>
          </w:p>
          <w:p w:rsidR="001512C5" w:rsidRPr="001512C5" w:rsidRDefault="001512C5" w:rsidP="00CD7555">
            <w:pPr>
              <w:ind w:right="-68"/>
              <w:jc w:val="center"/>
              <w:rPr>
                <w:b/>
                <w:sz w:val="24"/>
              </w:rPr>
            </w:pPr>
            <w:r w:rsidRPr="001512C5">
              <w:rPr>
                <w:b/>
                <w:sz w:val="24"/>
              </w:rPr>
              <w:t>кандидата</w:t>
            </w:r>
          </w:p>
        </w:tc>
        <w:tc>
          <w:tcPr>
            <w:tcW w:w="4252" w:type="dxa"/>
            <w:shd w:val="clear" w:color="auto" w:fill="auto"/>
            <w:vAlign w:val="center"/>
          </w:tcPr>
          <w:p w:rsidR="001512C5" w:rsidRPr="001512C5" w:rsidRDefault="001512C5" w:rsidP="00CD7555">
            <w:pPr>
              <w:ind w:right="-68"/>
              <w:jc w:val="center"/>
              <w:rPr>
                <w:b/>
                <w:sz w:val="24"/>
              </w:rPr>
            </w:pPr>
            <w:r w:rsidRPr="001512C5">
              <w:rPr>
                <w:b/>
                <w:sz w:val="24"/>
              </w:rPr>
              <w:t>Должность,</w:t>
            </w:r>
          </w:p>
          <w:p w:rsidR="001512C5" w:rsidRPr="001512C5" w:rsidRDefault="001512C5" w:rsidP="00CD7555">
            <w:pPr>
              <w:ind w:right="-68"/>
              <w:jc w:val="center"/>
              <w:rPr>
                <w:b/>
                <w:sz w:val="24"/>
              </w:rPr>
            </w:pPr>
            <w:r w:rsidRPr="001512C5">
              <w:rPr>
                <w:b/>
                <w:sz w:val="24"/>
              </w:rPr>
              <w:t>место работы кандидата</w:t>
            </w:r>
          </w:p>
        </w:tc>
        <w:tc>
          <w:tcPr>
            <w:tcW w:w="3119" w:type="dxa"/>
            <w:shd w:val="clear" w:color="auto" w:fill="auto"/>
          </w:tcPr>
          <w:p w:rsidR="001512C5" w:rsidRPr="001512C5" w:rsidRDefault="001512C5" w:rsidP="00CD7555">
            <w:pPr>
              <w:tabs>
                <w:tab w:val="right" w:pos="4035"/>
              </w:tabs>
              <w:ind w:right="-108"/>
              <w:jc w:val="center"/>
              <w:rPr>
                <w:b/>
                <w:sz w:val="24"/>
              </w:rPr>
            </w:pPr>
            <w:r w:rsidRPr="001512C5">
              <w:rPr>
                <w:b/>
                <w:sz w:val="24"/>
              </w:rPr>
              <w:t>Наименование акционеров</w:t>
            </w:r>
            <w:proofErr w:type="gramStart"/>
            <w:r w:rsidRPr="001512C5">
              <w:rPr>
                <w:b/>
                <w:sz w:val="24"/>
              </w:rPr>
              <w:t xml:space="preserve">  (-</w:t>
            </w:r>
            <w:proofErr w:type="spellStart"/>
            <w:proofErr w:type="gramEnd"/>
            <w:r w:rsidRPr="001512C5">
              <w:rPr>
                <w:b/>
                <w:sz w:val="24"/>
              </w:rPr>
              <w:t>ра</w:t>
            </w:r>
            <w:proofErr w:type="spellEnd"/>
            <w:r w:rsidRPr="001512C5">
              <w:rPr>
                <w:b/>
                <w:sz w:val="24"/>
              </w:rPr>
              <w:t>), предложившего кандидата для выборов в Ревизионную комиссию Общества</w:t>
            </w:r>
          </w:p>
        </w:tc>
      </w:tr>
      <w:tr w:rsidR="001512C5" w:rsidRPr="001512C5" w:rsidTr="001F728E">
        <w:tc>
          <w:tcPr>
            <w:tcW w:w="540" w:type="dxa"/>
            <w:shd w:val="clear" w:color="auto" w:fill="auto"/>
          </w:tcPr>
          <w:p w:rsidR="001512C5" w:rsidRPr="001512C5" w:rsidRDefault="001512C5" w:rsidP="00CD7555">
            <w:pPr>
              <w:rPr>
                <w:sz w:val="24"/>
              </w:rPr>
            </w:pPr>
            <w:r w:rsidRPr="001512C5">
              <w:rPr>
                <w:sz w:val="24"/>
              </w:rPr>
              <w:t>1</w:t>
            </w:r>
          </w:p>
        </w:tc>
        <w:tc>
          <w:tcPr>
            <w:tcW w:w="2120" w:type="dxa"/>
            <w:shd w:val="clear" w:color="auto" w:fill="auto"/>
          </w:tcPr>
          <w:p w:rsidR="001512C5" w:rsidRPr="001512C5" w:rsidRDefault="001512C5" w:rsidP="00CD7555">
            <w:pPr>
              <w:rPr>
                <w:sz w:val="24"/>
              </w:rPr>
            </w:pPr>
            <w:proofErr w:type="spellStart"/>
            <w:r w:rsidRPr="001512C5">
              <w:rPr>
                <w:sz w:val="24"/>
              </w:rPr>
              <w:t>Ажимов</w:t>
            </w:r>
            <w:proofErr w:type="spellEnd"/>
            <w:r w:rsidRPr="001512C5">
              <w:rPr>
                <w:sz w:val="24"/>
              </w:rPr>
              <w:t xml:space="preserve"> Олег Евгеньевич</w:t>
            </w:r>
          </w:p>
        </w:tc>
        <w:tc>
          <w:tcPr>
            <w:tcW w:w="4252" w:type="dxa"/>
            <w:shd w:val="clear" w:color="auto" w:fill="auto"/>
          </w:tcPr>
          <w:p w:rsidR="001512C5" w:rsidRPr="001512C5" w:rsidRDefault="001512C5" w:rsidP="00CD7555">
            <w:pPr>
              <w:rPr>
                <w:sz w:val="24"/>
              </w:rPr>
            </w:pPr>
            <w:r w:rsidRPr="001512C5">
              <w:rPr>
                <w:spacing w:val="-3"/>
                <w:sz w:val="24"/>
              </w:rPr>
              <w:t>Начальник Департамента внутреннего аудита ОАО «</w:t>
            </w:r>
            <w:proofErr w:type="spellStart"/>
            <w:r w:rsidRPr="001512C5">
              <w:rPr>
                <w:spacing w:val="-3"/>
                <w:sz w:val="24"/>
              </w:rPr>
              <w:t>РусГидро</w:t>
            </w:r>
            <w:proofErr w:type="spellEnd"/>
            <w:r w:rsidRPr="001512C5">
              <w:rPr>
                <w:spacing w:val="-3"/>
                <w:sz w:val="24"/>
              </w:rPr>
              <w:t>»</w:t>
            </w:r>
          </w:p>
        </w:tc>
        <w:tc>
          <w:tcPr>
            <w:tcW w:w="3119" w:type="dxa"/>
            <w:shd w:val="clear" w:color="auto" w:fill="auto"/>
          </w:tcPr>
          <w:p w:rsidR="001512C5" w:rsidRPr="001512C5" w:rsidRDefault="001512C5" w:rsidP="00CD755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1F728E">
        <w:tc>
          <w:tcPr>
            <w:tcW w:w="540" w:type="dxa"/>
            <w:shd w:val="clear" w:color="auto" w:fill="auto"/>
          </w:tcPr>
          <w:p w:rsidR="001512C5" w:rsidRPr="001512C5" w:rsidRDefault="001512C5" w:rsidP="00CD7555">
            <w:pPr>
              <w:rPr>
                <w:sz w:val="24"/>
              </w:rPr>
            </w:pPr>
            <w:r w:rsidRPr="001512C5">
              <w:rPr>
                <w:sz w:val="24"/>
              </w:rPr>
              <w:t>2</w:t>
            </w:r>
          </w:p>
        </w:tc>
        <w:tc>
          <w:tcPr>
            <w:tcW w:w="2120" w:type="dxa"/>
            <w:shd w:val="clear" w:color="auto" w:fill="auto"/>
          </w:tcPr>
          <w:p w:rsidR="001512C5" w:rsidRPr="001512C5" w:rsidRDefault="001512C5" w:rsidP="00CD7555">
            <w:pPr>
              <w:rPr>
                <w:sz w:val="24"/>
              </w:rPr>
            </w:pPr>
            <w:r w:rsidRPr="001512C5">
              <w:rPr>
                <w:spacing w:val="-3"/>
                <w:sz w:val="24"/>
              </w:rPr>
              <w:t>Бабаев Константин Владимирович</w:t>
            </w:r>
          </w:p>
        </w:tc>
        <w:tc>
          <w:tcPr>
            <w:tcW w:w="4252" w:type="dxa"/>
            <w:shd w:val="clear" w:color="auto" w:fill="auto"/>
          </w:tcPr>
          <w:p w:rsidR="001512C5" w:rsidRPr="001512C5" w:rsidRDefault="001512C5" w:rsidP="001F728E">
            <w:pPr>
              <w:rPr>
                <w:sz w:val="24"/>
              </w:rPr>
            </w:pPr>
            <w:r w:rsidRPr="001512C5">
              <w:rPr>
                <w:spacing w:val="-3"/>
                <w:sz w:val="24"/>
              </w:rPr>
              <w:t>Руководитель Дирекции по управлению рисками ОАО «</w:t>
            </w:r>
            <w:proofErr w:type="spellStart"/>
            <w:r w:rsidRPr="001512C5">
              <w:rPr>
                <w:spacing w:val="-3"/>
                <w:sz w:val="24"/>
              </w:rPr>
              <w:t>РусГидро</w:t>
            </w:r>
            <w:proofErr w:type="spellEnd"/>
            <w:r w:rsidRPr="001512C5">
              <w:rPr>
                <w:spacing w:val="-3"/>
                <w:sz w:val="24"/>
              </w:rPr>
              <w:t>»</w:t>
            </w:r>
          </w:p>
        </w:tc>
        <w:tc>
          <w:tcPr>
            <w:tcW w:w="3119" w:type="dxa"/>
            <w:shd w:val="clear" w:color="auto" w:fill="auto"/>
          </w:tcPr>
          <w:p w:rsidR="001512C5" w:rsidRPr="001512C5" w:rsidRDefault="001512C5" w:rsidP="00CD755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1F728E">
        <w:tc>
          <w:tcPr>
            <w:tcW w:w="540" w:type="dxa"/>
            <w:shd w:val="clear" w:color="auto" w:fill="auto"/>
          </w:tcPr>
          <w:p w:rsidR="001512C5" w:rsidRPr="001512C5" w:rsidRDefault="001512C5" w:rsidP="00CD7555">
            <w:pPr>
              <w:rPr>
                <w:sz w:val="24"/>
              </w:rPr>
            </w:pPr>
            <w:r w:rsidRPr="001512C5">
              <w:rPr>
                <w:sz w:val="24"/>
              </w:rPr>
              <w:t>3</w:t>
            </w:r>
          </w:p>
        </w:tc>
        <w:tc>
          <w:tcPr>
            <w:tcW w:w="2120" w:type="dxa"/>
            <w:shd w:val="clear" w:color="auto" w:fill="auto"/>
          </w:tcPr>
          <w:p w:rsidR="001512C5" w:rsidRPr="001512C5" w:rsidRDefault="001512C5" w:rsidP="00CD7555">
            <w:pPr>
              <w:rPr>
                <w:sz w:val="24"/>
              </w:rPr>
            </w:pPr>
            <w:r w:rsidRPr="001512C5">
              <w:rPr>
                <w:bCs/>
                <w:spacing w:val="-3"/>
                <w:sz w:val="24"/>
              </w:rPr>
              <w:t>Максимова Надежда Борисовна</w:t>
            </w:r>
          </w:p>
        </w:tc>
        <w:tc>
          <w:tcPr>
            <w:tcW w:w="4252" w:type="dxa"/>
            <w:shd w:val="clear" w:color="auto" w:fill="auto"/>
          </w:tcPr>
          <w:p w:rsidR="001512C5" w:rsidRPr="001512C5" w:rsidRDefault="001512C5" w:rsidP="00CD7555">
            <w:pPr>
              <w:rPr>
                <w:sz w:val="24"/>
              </w:rPr>
            </w:pPr>
            <w:r w:rsidRPr="001512C5">
              <w:rPr>
                <w:spacing w:val="-3"/>
                <w:sz w:val="24"/>
              </w:rPr>
              <w:t>Начальник Управления инвестиционного аудита Департамента внутреннего аудита ОАО «</w:t>
            </w:r>
            <w:proofErr w:type="spellStart"/>
            <w:r w:rsidRPr="001512C5">
              <w:rPr>
                <w:spacing w:val="-3"/>
                <w:sz w:val="24"/>
              </w:rPr>
              <w:t>РусГидро</w:t>
            </w:r>
            <w:proofErr w:type="spellEnd"/>
            <w:r w:rsidRPr="001512C5">
              <w:rPr>
                <w:spacing w:val="-3"/>
                <w:sz w:val="24"/>
              </w:rPr>
              <w:t>»</w:t>
            </w:r>
          </w:p>
        </w:tc>
        <w:tc>
          <w:tcPr>
            <w:tcW w:w="3119" w:type="dxa"/>
            <w:shd w:val="clear" w:color="auto" w:fill="auto"/>
          </w:tcPr>
          <w:p w:rsidR="001512C5" w:rsidRPr="001512C5" w:rsidRDefault="001512C5" w:rsidP="00CD755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1F728E">
        <w:tc>
          <w:tcPr>
            <w:tcW w:w="540" w:type="dxa"/>
            <w:shd w:val="clear" w:color="auto" w:fill="auto"/>
          </w:tcPr>
          <w:p w:rsidR="001512C5" w:rsidRPr="001512C5" w:rsidRDefault="001512C5" w:rsidP="00CD7555">
            <w:pPr>
              <w:rPr>
                <w:sz w:val="24"/>
              </w:rPr>
            </w:pPr>
            <w:r w:rsidRPr="001512C5">
              <w:rPr>
                <w:sz w:val="24"/>
              </w:rPr>
              <w:t>4</w:t>
            </w:r>
          </w:p>
        </w:tc>
        <w:tc>
          <w:tcPr>
            <w:tcW w:w="2120" w:type="dxa"/>
            <w:shd w:val="clear" w:color="auto" w:fill="auto"/>
          </w:tcPr>
          <w:p w:rsidR="001512C5" w:rsidRPr="001512C5" w:rsidRDefault="001512C5" w:rsidP="00CD7555">
            <w:pPr>
              <w:rPr>
                <w:sz w:val="24"/>
              </w:rPr>
            </w:pPr>
            <w:r w:rsidRPr="001512C5">
              <w:rPr>
                <w:sz w:val="24"/>
              </w:rPr>
              <w:t>Рохлина Ольга Владимировна</w:t>
            </w:r>
          </w:p>
        </w:tc>
        <w:tc>
          <w:tcPr>
            <w:tcW w:w="4252" w:type="dxa"/>
            <w:shd w:val="clear" w:color="auto" w:fill="auto"/>
          </w:tcPr>
          <w:p w:rsidR="001512C5" w:rsidRPr="001512C5" w:rsidRDefault="001512C5" w:rsidP="00CD7555">
            <w:pPr>
              <w:rPr>
                <w:sz w:val="24"/>
              </w:rPr>
            </w:pPr>
            <w:r w:rsidRPr="001512C5">
              <w:rPr>
                <w:sz w:val="24"/>
              </w:rPr>
              <w:t>Начальник управления финансового аудита Департамента внутреннего аудита ОАО «</w:t>
            </w:r>
            <w:proofErr w:type="spellStart"/>
            <w:r w:rsidRPr="001512C5">
              <w:rPr>
                <w:sz w:val="24"/>
              </w:rPr>
              <w:t>РусГидро</w:t>
            </w:r>
            <w:proofErr w:type="spellEnd"/>
            <w:r w:rsidRPr="001512C5">
              <w:rPr>
                <w:sz w:val="24"/>
              </w:rPr>
              <w:t>»</w:t>
            </w:r>
          </w:p>
        </w:tc>
        <w:tc>
          <w:tcPr>
            <w:tcW w:w="3119" w:type="dxa"/>
            <w:shd w:val="clear" w:color="auto" w:fill="auto"/>
          </w:tcPr>
          <w:p w:rsidR="001512C5" w:rsidRPr="001512C5" w:rsidRDefault="001512C5" w:rsidP="00CD755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r w:rsidR="001512C5" w:rsidRPr="001512C5" w:rsidTr="001F728E">
        <w:tc>
          <w:tcPr>
            <w:tcW w:w="540" w:type="dxa"/>
            <w:shd w:val="clear" w:color="auto" w:fill="auto"/>
          </w:tcPr>
          <w:p w:rsidR="001512C5" w:rsidRPr="001512C5" w:rsidRDefault="001512C5" w:rsidP="00CD7555">
            <w:pPr>
              <w:rPr>
                <w:sz w:val="24"/>
              </w:rPr>
            </w:pPr>
            <w:r w:rsidRPr="001512C5">
              <w:rPr>
                <w:sz w:val="24"/>
              </w:rPr>
              <w:t>5</w:t>
            </w:r>
          </w:p>
        </w:tc>
        <w:tc>
          <w:tcPr>
            <w:tcW w:w="2120" w:type="dxa"/>
            <w:shd w:val="clear" w:color="auto" w:fill="auto"/>
          </w:tcPr>
          <w:p w:rsidR="001512C5" w:rsidRPr="001512C5" w:rsidRDefault="001512C5" w:rsidP="00CD7555">
            <w:pPr>
              <w:rPr>
                <w:sz w:val="24"/>
              </w:rPr>
            </w:pPr>
            <w:r w:rsidRPr="001512C5">
              <w:rPr>
                <w:bCs/>
                <w:spacing w:val="-3"/>
                <w:sz w:val="24"/>
              </w:rPr>
              <w:t>Чигирин Иван Иванович</w:t>
            </w:r>
          </w:p>
        </w:tc>
        <w:tc>
          <w:tcPr>
            <w:tcW w:w="4252" w:type="dxa"/>
            <w:shd w:val="clear" w:color="auto" w:fill="auto"/>
          </w:tcPr>
          <w:p w:rsidR="001512C5" w:rsidRPr="001512C5" w:rsidRDefault="001512C5" w:rsidP="00CD7555">
            <w:pPr>
              <w:tabs>
                <w:tab w:val="left" w:pos="960"/>
              </w:tabs>
              <w:rPr>
                <w:sz w:val="24"/>
              </w:rPr>
            </w:pPr>
            <w:r w:rsidRPr="001512C5">
              <w:rPr>
                <w:spacing w:val="-3"/>
                <w:sz w:val="24"/>
              </w:rPr>
              <w:t>Начальник Управления внутреннего контроля Департамента внутреннего аудита ОАО «</w:t>
            </w:r>
            <w:proofErr w:type="spellStart"/>
            <w:r w:rsidRPr="001512C5">
              <w:rPr>
                <w:spacing w:val="-3"/>
                <w:sz w:val="24"/>
              </w:rPr>
              <w:t>РусГидро</w:t>
            </w:r>
            <w:proofErr w:type="spellEnd"/>
            <w:r w:rsidRPr="001512C5">
              <w:rPr>
                <w:spacing w:val="-3"/>
                <w:sz w:val="24"/>
              </w:rPr>
              <w:t>»</w:t>
            </w:r>
          </w:p>
        </w:tc>
        <w:tc>
          <w:tcPr>
            <w:tcW w:w="3119" w:type="dxa"/>
            <w:shd w:val="clear" w:color="auto" w:fill="auto"/>
          </w:tcPr>
          <w:p w:rsidR="001512C5" w:rsidRPr="001512C5" w:rsidRDefault="001512C5" w:rsidP="00CD7555">
            <w:pPr>
              <w:tabs>
                <w:tab w:val="left" w:pos="33"/>
              </w:tabs>
              <w:spacing w:before="60"/>
              <w:ind w:right="34"/>
              <w:jc w:val="center"/>
              <w:rPr>
                <w:sz w:val="24"/>
              </w:rPr>
            </w:pPr>
            <w:r w:rsidRPr="001512C5">
              <w:rPr>
                <w:sz w:val="24"/>
              </w:rPr>
              <w:t>ОАО «</w:t>
            </w:r>
            <w:proofErr w:type="spellStart"/>
            <w:r w:rsidRPr="001512C5">
              <w:rPr>
                <w:sz w:val="24"/>
              </w:rPr>
              <w:t>РусГидро</w:t>
            </w:r>
            <w:proofErr w:type="spellEnd"/>
            <w:r w:rsidRPr="001512C5">
              <w:rPr>
                <w:sz w:val="24"/>
              </w:rPr>
              <w:t>»</w:t>
            </w:r>
          </w:p>
        </w:tc>
      </w:tr>
    </w:tbl>
    <w:p w:rsidR="001512C5" w:rsidRPr="001512C5" w:rsidRDefault="001512C5" w:rsidP="001512C5">
      <w:pPr>
        <w:spacing w:after="120"/>
        <w:jc w:val="both"/>
        <w:rPr>
          <w:color w:val="FF0000"/>
          <w:szCs w:val="28"/>
        </w:rPr>
      </w:pPr>
    </w:p>
    <w:p w:rsidR="00221FEF" w:rsidRPr="00226C44" w:rsidRDefault="00221FEF" w:rsidP="00221FE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461FB2" w:rsidRDefault="00461FB2" w:rsidP="006972BB">
      <w:pPr>
        <w:pStyle w:val="a9"/>
        <w:tabs>
          <w:tab w:val="clear" w:pos="4153"/>
          <w:tab w:val="clear" w:pos="8306"/>
        </w:tabs>
        <w:spacing w:line="360" w:lineRule="atLeast"/>
        <w:rPr>
          <w:b/>
          <w:color w:val="FF0000"/>
        </w:rPr>
      </w:pPr>
    </w:p>
    <w:p w:rsidR="00955829" w:rsidRDefault="00955829" w:rsidP="006972BB">
      <w:pPr>
        <w:pStyle w:val="a9"/>
        <w:tabs>
          <w:tab w:val="clear" w:pos="4153"/>
          <w:tab w:val="clear" w:pos="8306"/>
        </w:tabs>
        <w:spacing w:line="360" w:lineRule="atLeast"/>
        <w:rPr>
          <w:b/>
          <w:color w:val="FF0000"/>
        </w:rPr>
      </w:pPr>
    </w:p>
    <w:p w:rsidR="004233A4" w:rsidRDefault="00417060" w:rsidP="006972BB">
      <w:pPr>
        <w:pStyle w:val="a9"/>
        <w:tabs>
          <w:tab w:val="clear" w:pos="4153"/>
          <w:tab w:val="clear" w:pos="8306"/>
        </w:tabs>
        <w:spacing w:line="360" w:lineRule="atLeast"/>
        <w:rPr>
          <w:b/>
        </w:rPr>
      </w:pPr>
      <w:bookmarkStart w:id="12" w:name="_GoBack"/>
      <w:bookmarkEnd w:id="12"/>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171104" w:rsidRDefault="00171104"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77" w:rsidRDefault="00EB4077">
      <w:r>
        <w:separator/>
      </w:r>
    </w:p>
  </w:endnote>
  <w:endnote w:type="continuationSeparator" w:id="0">
    <w:p w:rsidR="00EB4077" w:rsidRDefault="00E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Default="00D17173"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173" w:rsidRDefault="00D17173"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Pr="00BD6A67" w:rsidRDefault="00D17173" w:rsidP="002B320B">
    <w:pPr>
      <w:pStyle w:val="ac"/>
      <w:rPr>
        <w:color w:val="FF0000"/>
        <w:sz w:val="20"/>
        <w:szCs w:val="20"/>
      </w:rPr>
    </w:pPr>
  </w:p>
  <w:p w:rsidR="00D17173" w:rsidRPr="00654A05" w:rsidRDefault="00D17173"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55829">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55829">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Default="00D17173" w:rsidP="002C3C8A">
    <w:pPr>
      <w:pStyle w:val="ac"/>
      <w:jc w:val="center"/>
      <w:rPr>
        <w:sz w:val="18"/>
        <w:szCs w:val="18"/>
      </w:rPr>
    </w:pPr>
  </w:p>
  <w:p w:rsidR="00D17173" w:rsidRDefault="00D17173"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17173" w:rsidRPr="001904B0" w:rsidRDefault="00D17173"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77" w:rsidRDefault="00EB4077">
      <w:r>
        <w:separator/>
      </w:r>
    </w:p>
  </w:footnote>
  <w:footnote w:type="continuationSeparator" w:id="0">
    <w:p w:rsidR="00EB4077" w:rsidRDefault="00EB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Default="00D17173"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17173" w:rsidRDefault="00D17173"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9">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7"/>
  </w:num>
  <w:num w:numId="5">
    <w:abstractNumId w:val="5"/>
  </w:num>
  <w:num w:numId="6">
    <w:abstractNumId w:val="4"/>
  </w:num>
  <w:num w:numId="7">
    <w:abstractNumId w:val="9"/>
  </w:num>
  <w:num w:numId="8">
    <w:abstractNumId w:val="13"/>
  </w:num>
  <w:num w:numId="9">
    <w:abstractNumId w:val="10"/>
  </w:num>
  <w:num w:numId="10">
    <w:abstractNumId w:val="8"/>
  </w:num>
  <w:num w:numId="11">
    <w:abstractNumId w:val="6"/>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2A"/>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7598"/>
    <w:rsid w:val="000779AD"/>
    <w:rsid w:val="00080E95"/>
    <w:rsid w:val="00080ED1"/>
    <w:rsid w:val="00080EFB"/>
    <w:rsid w:val="0008191C"/>
    <w:rsid w:val="0008279A"/>
    <w:rsid w:val="00082B02"/>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8BC"/>
    <w:rsid w:val="00135C15"/>
    <w:rsid w:val="00135F91"/>
    <w:rsid w:val="00136190"/>
    <w:rsid w:val="001362F8"/>
    <w:rsid w:val="001365F3"/>
    <w:rsid w:val="001368DD"/>
    <w:rsid w:val="00136C3A"/>
    <w:rsid w:val="00140BAD"/>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C96"/>
    <w:rsid w:val="00171D3F"/>
    <w:rsid w:val="00171FD3"/>
    <w:rsid w:val="001724F8"/>
    <w:rsid w:val="00172EE8"/>
    <w:rsid w:val="00173A71"/>
    <w:rsid w:val="00174F87"/>
    <w:rsid w:val="001753BA"/>
    <w:rsid w:val="00175482"/>
    <w:rsid w:val="00175D3B"/>
    <w:rsid w:val="00177805"/>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1FEF"/>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5C2"/>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B6A"/>
    <w:rsid w:val="00490D4A"/>
    <w:rsid w:val="00491B08"/>
    <w:rsid w:val="00491E76"/>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3A53"/>
    <w:rsid w:val="004F40A1"/>
    <w:rsid w:val="004F411A"/>
    <w:rsid w:val="004F42E9"/>
    <w:rsid w:val="004F4C48"/>
    <w:rsid w:val="004F4DB9"/>
    <w:rsid w:val="004F5AD6"/>
    <w:rsid w:val="004F6232"/>
    <w:rsid w:val="004F62E0"/>
    <w:rsid w:val="004F68AC"/>
    <w:rsid w:val="004F707A"/>
    <w:rsid w:val="004F72BE"/>
    <w:rsid w:val="004F754A"/>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59F4"/>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47D"/>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DDB"/>
    <w:rsid w:val="00706E85"/>
    <w:rsid w:val="00706FE4"/>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68BE"/>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1FED"/>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2717"/>
    <w:rsid w:val="007A37DF"/>
    <w:rsid w:val="007A40C8"/>
    <w:rsid w:val="007A426A"/>
    <w:rsid w:val="007A4AEA"/>
    <w:rsid w:val="007A5653"/>
    <w:rsid w:val="007A61FE"/>
    <w:rsid w:val="007A708B"/>
    <w:rsid w:val="007A781E"/>
    <w:rsid w:val="007A7DFF"/>
    <w:rsid w:val="007B0402"/>
    <w:rsid w:val="007B1578"/>
    <w:rsid w:val="007B284C"/>
    <w:rsid w:val="007B37D9"/>
    <w:rsid w:val="007B3FA7"/>
    <w:rsid w:val="007B40A0"/>
    <w:rsid w:val="007B47E1"/>
    <w:rsid w:val="007B5987"/>
    <w:rsid w:val="007B6103"/>
    <w:rsid w:val="007B6375"/>
    <w:rsid w:val="007B736C"/>
    <w:rsid w:val="007B7A90"/>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5829"/>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AB5"/>
    <w:rsid w:val="00B2609C"/>
    <w:rsid w:val="00B274FC"/>
    <w:rsid w:val="00B27917"/>
    <w:rsid w:val="00B30080"/>
    <w:rsid w:val="00B30282"/>
    <w:rsid w:val="00B30742"/>
    <w:rsid w:val="00B30ACA"/>
    <w:rsid w:val="00B31A40"/>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B64"/>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BF75A3"/>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4EB0"/>
    <w:rsid w:val="00CE5182"/>
    <w:rsid w:val="00CE5285"/>
    <w:rsid w:val="00CE5690"/>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6E1"/>
    <w:rsid w:val="00CF68C4"/>
    <w:rsid w:val="00CF6C0C"/>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245"/>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40A0"/>
    <w:rsid w:val="00D84927"/>
    <w:rsid w:val="00D853BE"/>
    <w:rsid w:val="00D859D7"/>
    <w:rsid w:val="00D85EB0"/>
    <w:rsid w:val="00D86B23"/>
    <w:rsid w:val="00D87416"/>
    <w:rsid w:val="00D87618"/>
    <w:rsid w:val="00D879C4"/>
    <w:rsid w:val="00D87A4F"/>
    <w:rsid w:val="00D90391"/>
    <w:rsid w:val="00D90964"/>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A67"/>
    <w:rsid w:val="00DF11B0"/>
    <w:rsid w:val="00DF1A71"/>
    <w:rsid w:val="00DF1AA5"/>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4F1"/>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BF9"/>
    <w:rsid w:val="00E53E37"/>
    <w:rsid w:val="00E53E41"/>
    <w:rsid w:val="00E544C5"/>
    <w:rsid w:val="00E548C5"/>
    <w:rsid w:val="00E54B66"/>
    <w:rsid w:val="00E54CF5"/>
    <w:rsid w:val="00E56266"/>
    <w:rsid w:val="00E56420"/>
    <w:rsid w:val="00E57BAE"/>
    <w:rsid w:val="00E57C40"/>
    <w:rsid w:val="00E60197"/>
    <w:rsid w:val="00E60AD2"/>
    <w:rsid w:val="00E60D96"/>
    <w:rsid w:val="00E611BF"/>
    <w:rsid w:val="00E62547"/>
    <w:rsid w:val="00E6351F"/>
    <w:rsid w:val="00E63574"/>
    <w:rsid w:val="00E635B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2D69"/>
    <w:rsid w:val="00EB2F7D"/>
    <w:rsid w:val="00EB4077"/>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DF7"/>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5746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5746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2228-914B-4204-90F3-C62FCD8F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2013-03-07T06:17:00Z</cp:lastPrinted>
  <dcterms:created xsi:type="dcterms:W3CDTF">2013-03-12T08:01:00Z</dcterms:created>
  <dcterms:modified xsi:type="dcterms:W3CDTF">2013-03-12T08:12:00Z</dcterms:modified>
</cp:coreProperties>
</file>