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CE" w:rsidRDefault="006554CE" w:rsidP="006554CE">
      <w:pPr>
        <w:pStyle w:val="a3"/>
        <w:tabs>
          <w:tab w:val="num" w:pos="1614"/>
        </w:tabs>
        <w:ind w:left="72"/>
        <w:rPr>
          <w:b/>
          <w:szCs w:val="28"/>
        </w:rPr>
      </w:pPr>
    </w:p>
    <w:p w:rsidR="006554CE" w:rsidRPr="0096754F" w:rsidRDefault="006554CE" w:rsidP="006554CE">
      <w:pPr>
        <w:pStyle w:val="3"/>
        <w:rPr>
          <w:sz w:val="24"/>
        </w:rPr>
      </w:pPr>
      <w:r w:rsidRPr="0096754F">
        <w:rPr>
          <w:sz w:val="24"/>
        </w:rPr>
        <w:t>ИНФОРМАЦИЯ</w:t>
      </w:r>
    </w:p>
    <w:p w:rsidR="001A3F87" w:rsidRDefault="006554CE" w:rsidP="006554CE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Pr="006554CE">
        <w:rPr>
          <w:b/>
          <w:sz w:val="24"/>
        </w:rPr>
        <w:t xml:space="preserve"> кандидат</w:t>
      </w:r>
      <w:r w:rsidR="009177FB">
        <w:rPr>
          <w:b/>
          <w:sz w:val="24"/>
        </w:rPr>
        <w:t>уре на должность Генерального директора ОАО «РАО Энергетические системы Востока»</w:t>
      </w:r>
      <w:r w:rsidRPr="006554CE">
        <w:rPr>
          <w:b/>
          <w:sz w:val="24"/>
        </w:rPr>
        <w:t xml:space="preserve"> для голосования на </w:t>
      </w:r>
      <w:r w:rsidR="001A3F87">
        <w:rPr>
          <w:b/>
          <w:sz w:val="24"/>
        </w:rPr>
        <w:t xml:space="preserve">внеочередном </w:t>
      </w:r>
      <w:r w:rsidRPr="006554CE">
        <w:rPr>
          <w:b/>
          <w:sz w:val="24"/>
        </w:rPr>
        <w:t xml:space="preserve">Общем собрании акционеров </w:t>
      </w:r>
    </w:p>
    <w:p w:rsidR="006554CE" w:rsidRDefault="001A3F87" w:rsidP="006554CE">
      <w:pPr>
        <w:jc w:val="center"/>
        <w:rPr>
          <w:b/>
          <w:sz w:val="24"/>
        </w:rPr>
      </w:pPr>
      <w:r>
        <w:rPr>
          <w:b/>
          <w:sz w:val="24"/>
        </w:rPr>
        <w:t>30 ноября 2011 г.</w:t>
      </w:r>
    </w:p>
    <w:p w:rsidR="001A3F87" w:rsidRDefault="001A3F87" w:rsidP="001A3F87">
      <w:pPr>
        <w:ind w:left="142"/>
        <w:rPr>
          <w:b/>
          <w:sz w:val="24"/>
        </w:rPr>
      </w:pPr>
    </w:p>
    <w:p w:rsidR="009177FB" w:rsidRPr="009177FB" w:rsidRDefault="009177FB" w:rsidP="009177FB">
      <w:pPr>
        <w:jc w:val="both"/>
        <w:rPr>
          <w:rFonts w:eastAsia="Calibri"/>
          <w:sz w:val="24"/>
        </w:rPr>
      </w:pPr>
      <w:proofErr w:type="gramStart"/>
      <w:r w:rsidRPr="009177FB">
        <w:rPr>
          <w:rFonts w:eastAsia="Calibri"/>
          <w:sz w:val="24"/>
        </w:rPr>
        <w:t xml:space="preserve">В соответствии с п. 7 статьи 53 Федерального закона «Об акционерных обществах» </w:t>
      </w:r>
      <w:r>
        <w:rPr>
          <w:rFonts w:eastAsia="Calibri"/>
          <w:sz w:val="24"/>
        </w:rPr>
        <w:t xml:space="preserve">Совет директоров ОАО «РАО Энергетические системы Востока» выдвинул </w:t>
      </w:r>
      <w:r w:rsidRPr="009177FB">
        <w:rPr>
          <w:rFonts w:eastAsia="Calibri"/>
          <w:sz w:val="24"/>
        </w:rPr>
        <w:t>для избрания на должность Генерального директора ОАО «РАО Энергетические системы Востока» на внеочередном Общем собрании акционеров Общества</w:t>
      </w:r>
      <w:r>
        <w:rPr>
          <w:rFonts w:eastAsia="Calibri"/>
          <w:sz w:val="24"/>
        </w:rPr>
        <w:t xml:space="preserve"> </w:t>
      </w:r>
      <w:r w:rsidRPr="009177FB">
        <w:rPr>
          <w:rFonts w:eastAsia="Calibri"/>
          <w:sz w:val="24"/>
        </w:rPr>
        <w:t xml:space="preserve">кандидатуру </w:t>
      </w:r>
      <w:r w:rsidRPr="009177FB">
        <w:rPr>
          <w:rFonts w:eastAsia="Calibri"/>
          <w:b/>
          <w:sz w:val="24"/>
        </w:rPr>
        <w:t>Первого заместителя Генерального директора – операционного директора ОАО «РАО Энергетические системы Востока» Толстогузова Сергея Николаевича</w:t>
      </w:r>
      <w:r>
        <w:rPr>
          <w:rFonts w:eastAsia="Calibri"/>
          <w:sz w:val="24"/>
        </w:rPr>
        <w:t>.</w:t>
      </w:r>
      <w:proofErr w:type="gramEnd"/>
    </w:p>
    <w:p w:rsidR="009177FB" w:rsidRDefault="009177FB" w:rsidP="001A3F87">
      <w:pPr>
        <w:ind w:left="142"/>
        <w:rPr>
          <w:b/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59"/>
        <w:gridCol w:w="435"/>
        <w:gridCol w:w="2409"/>
        <w:gridCol w:w="3686"/>
      </w:tblGrid>
      <w:tr w:rsidR="009177FB" w:rsidTr="009177FB">
        <w:tc>
          <w:tcPr>
            <w:tcW w:w="3960" w:type="dxa"/>
            <w:gridSpan w:val="2"/>
            <w:vAlign w:val="bottom"/>
          </w:tcPr>
          <w:p w:rsidR="009177FB" w:rsidRPr="009177FB" w:rsidRDefault="009177FB" w:rsidP="0040175E">
            <w:pPr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6530" w:type="dxa"/>
            <w:gridSpan w:val="3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Толстогузов Сергей Николаевич</w:t>
            </w:r>
          </w:p>
        </w:tc>
      </w:tr>
      <w:tr w:rsidR="009177FB" w:rsidTr="009177FB">
        <w:tc>
          <w:tcPr>
            <w:tcW w:w="3960" w:type="dxa"/>
            <w:gridSpan w:val="2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Дата рождения</w:t>
            </w:r>
          </w:p>
        </w:tc>
        <w:tc>
          <w:tcPr>
            <w:tcW w:w="6530" w:type="dxa"/>
            <w:gridSpan w:val="3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10 января 1964 г.</w:t>
            </w:r>
          </w:p>
        </w:tc>
      </w:tr>
      <w:tr w:rsidR="009177FB" w:rsidTr="009177FB">
        <w:tc>
          <w:tcPr>
            <w:tcW w:w="3960" w:type="dxa"/>
            <w:gridSpan w:val="2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Место рождения</w:t>
            </w:r>
          </w:p>
        </w:tc>
        <w:tc>
          <w:tcPr>
            <w:tcW w:w="6530" w:type="dxa"/>
            <w:gridSpan w:val="3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гор. Кумертау республики Башкортостан</w:t>
            </w:r>
          </w:p>
        </w:tc>
      </w:tr>
      <w:tr w:rsidR="009177FB" w:rsidTr="009177FB">
        <w:tc>
          <w:tcPr>
            <w:tcW w:w="3960" w:type="dxa"/>
            <w:gridSpan w:val="2"/>
          </w:tcPr>
          <w:p w:rsidR="009177FB" w:rsidRPr="009177FB" w:rsidRDefault="009177FB" w:rsidP="004017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7FB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  <w:p w:rsidR="009177FB" w:rsidRPr="009177FB" w:rsidRDefault="009177FB" w:rsidP="0040175E">
            <w:pPr>
              <w:rPr>
                <w:sz w:val="24"/>
              </w:rPr>
            </w:pPr>
          </w:p>
        </w:tc>
        <w:tc>
          <w:tcPr>
            <w:tcW w:w="6530" w:type="dxa"/>
            <w:gridSpan w:val="3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 xml:space="preserve">высшее профессиональное, </w:t>
            </w:r>
          </w:p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Магнитогорский горно-металлургический институт им. Г.И. Носова, квалификация – инженер-электрик</w:t>
            </w:r>
          </w:p>
        </w:tc>
      </w:tr>
      <w:tr w:rsidR="00E54181" w:rsidTr="009177FB">
        <w:tc>
          <w:tcPr>
            <w:tcW w:w="3960" w:type="dxa"/>
            <w:gridSpan w:val="2"/>
          </w:tcPr>
          <w:p w:rsidR="00E54181" w:rsidRPr="009177FB" w:rsidRDefault="00E54181" w:rsidP="004017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181">
              <w:rPr>
                <w:rFonts w:ascii="Times New Roman" w:hAnsi="Times New Roman" w:cs="Times New Roman"/>
                <w:sz w:val="24"/>
                <w:szCs w:val="24"/>
              </w:rPr>
              <w:t>Наличие согласия кандидата на выдвижение и избрание</w:t>
            </w:r>
          </w:p>
        </w:tc>
        <w:tc>
          <w:tcPr>
            <w:tcW w:w="6530" w:type="dxa"/>
            <w:gridSpan w:val="3"/>
          </w:tcPr>
          <w:p w:rsidR="00E54181" w:rsidRPr="009177FB" w:rsidRDefault="0068203D" w:rsidP="0068203D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E54181">
              <w:rPr>
                <w:sz w:val="24"/>
              </w:rPr>
              <w:t>меется</w:t>
            </w:r>
          </w:p>
        </w:tc>
      </w:tr>
      <w:tr w:rsidR="009177FB" w:rsidRPr="002B1514" w:rsidTr="009177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0490" w:type="dxa"/>
            <w:gridSpan w:val="5"/>
          </w:tcPr>
          <w:p w:rsidR="009177FB" w:rsidRPr="009177FB" w:rsidRDefault="009177FB" w:rsidP="0040175E">
            <w:pPr>
              <w:jc w:val="center"/>
              <w:rPr>
                <w:b/>
                <w:sz w:val="24"/>
              </w:rPr>
            </w:pPr>
            <w:proofErr w:type="gramStart"/>
            <w:r w:rsidRPr="009177FB">
              <w:rPr>
                <w:b/>
                <w:sz w:val="24"/>
              </w:rPr>
              <w:t>Все должности, занимаемые за последние 5 лет и в настоящее время в хронологическом порядке, в том числе по совместительству:</w:t>
            </w:r>
            <w:proofErr w:type="gramEnd"/>
          </w:p>
        </w:tc>
      </w:tr>
      <w:tr w:rsidR="009177FB" w:rsidTr="009177FB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:rsidR="009177FB" w:rsidRPr="009177FB" w:rsidRDefault="009177FB" w:rsidP="0040175E">
            <w:pPr>
              <w:jc w:val="center"/>
              <w:rPr>
                <w:sz w:val="24"/>
              </w:rPr>
            </w:pPr>
            <w:r w:rsidRPr="009177FB">
              <w:rPr>
                <w:sz w:val="24"/>
              </w:rPr>
              <w:t>Период работы</w:t>
            </w:r>
          </w:p>
        </w:tc>
        <w:tc>
          <w:tcPr>
            <w:tcW w:w="2694" w:type="dxa"/>
            <w:gridSpan w:val="2"/>
          </w:tcPr>
          <w:p w:rsidR="009177FB" w:rsidRPr="009177FB" w:rsidRDefault="009177FB" w:rsidP="0040175E">
            <w:pPr>
              <w:jc w:val="center"/>
              <w:rPr>
                <w:sz w:val="24"/>
              </w:rPr>
            </w:pPr>
            <w:r w:rsidRPr="009177FB">
              <w:rPr>
                <w:sz w:val="24"/>
              </w:rPr>
              <w:t>Наименование и адрес организации</w:t>
            </w:r>
          </w:p>
        </w:tc>
        <w:tc>
          <w:tcPr>
            <w:tcW w:w="2409" w:type="dxa"/>
          </w:tcPr>
          <w:p w:rsidR="009177FB" w:rsidRPr="009177FB" w:rsidRDefault="009177FB" w:rsidP="0040175E">
            <w:pPr>
              <w:jc w:val="center"/>
              <w:rPr>
                <w:sz w:val="24"/>
              </w:rPr>
            </w:pPr>
            <w:r w:rsidRPr="009177FB">
              <w:rPr>
                <w:sz w:val="24"/>
              </w:rPr>
              <w:t>Сфера деятельности</w:t>
            </w:r>
          </w:p>
        </w:tc>
        <w:tc>
          <w:tcPr>
            <w:tcW w:w="3686" w:type="dxa"/>
          </w:tcPr>
          <w:p w:rsidR="009177FB" w:rsidRPr="009177FB" w:rsidRDefault="009177FB" w:rsidP="0040175E">
            <w:pPr>
              <w:jc w:val="center"/>
              <w:rPr>
                <w:sz w:val="24"/>
              </w:rPr>
            </w:pPr>
            <w:r w:rsidRPr="009177FB">
              <w:rPr>
                <w:sz w:val="24"/>
              </w:rPr>
              <w:t>Занимаемая должность</w:t>
            </w:r>
          </w:p>
        </w:tc>
      </w:tr>
      <w:tr w:rsidR="009177FB" w:rsidTr="009177FB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03.04.2007 – 01.05.2008</w:t>
            </w:r>
          </w:p>
        </w:tc>
        <w:tc>
          <w:tcPr>
            <w:tcW w:w="2694" w:type="dxa"/>
            <w:gridSpan w:val="2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 xml:space="preserve">ЗАО «ИНТЕР РАО ЕЭС», </w:t>
            </w:r>
          </w:p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 xml:space="preserve">г. Москва </w:t>
            </w:r>
          </w:p>
        </w:tc>
        <w:tc>
          <w:tcPr>
            <w:tcW w:w="2409" w:type="dxa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Энергетика</w:t>
            </w:r>
          </w:p>
        </w:tc>
        <w:tc>
          <w:tcPr>
            <w:tcW w:w="3686" w:type="dxa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Руководитель проектной группы по интеграции активов по совместительству, Заместитель Генерального директора по управлению активами – основное место работы</w:t>
            </w:r>
          </w:p>
        </w:tc>
      </w:tr>
      <w:tr w:rsidR="009177FB" w:rsidTr="009177FB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01.05.2008 – 01.02.2011</w:t>
            </w:r>
          </w:p>
        </w:tc>
        <w:tc>
          <w:tcPr>
            <w:tcW w:w="2694" w:type="dxa"/>
            <w:gridSpan w:val="2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 xml:space="preserve">ОАО «ИНТЕР РАО ЕЭС», </w:t>
            </w:r>
          </w:p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г. Москва</w:t>
            </w:r>
          </w:p>
        </w:tc>
        <w:tc>
          <w:tcPr>
            <w:tcW w:w="2409" w:type="dxa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Энергетика</w:t>
            </w:r>
          </w:p>
        </w:tc>
        <w:tc>
          <w:tcPr>
            <w:tcW w:w="3686" w:type="dxa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Руководитель Блока управления активами Московского филиала ОАО «ИНТЕР РАО ЕЭС», Руководитель Блока управления активами ОАО «ИНТЕР РАО ЕЭС», Член Правлени</w:t>
            </w:r>
            <w:proofErr w:type="gramStart"/>
            <w:r w:rsidRPr="009177FB">
              <w:rPr>
                <w:sz w:val="24"/>
              </w:rPr>
              <w:t>я-</w:t>
            </w:r>
            <w:proofErr w:type="gramEnd"/>
            <w:r w:rsidRPr="009177FB">
              <w:rPr>
                <w:sz w:val="24"/>
              </w:rPr>
              <w:t xml:space="preserve"> Руководитель Блока управления активами, Член Правления- Руководитель Блока производственной деятельности, Член Правления Аппарата Правления, Советник Председателя правления</w:t>
            </w:r>
          </w:p>
        </w:tc>
        <w:bookmarkStart w:id="0" w:name="_GoBack"/>
        <w:bookmarkEnd w:id="0"/>
      </w:tr>
      <w:tr w:rsidR="009177FB" w:rsidTr="009177FB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14.02.2011 – 05.08.2011</w:t>
            </w:r>
          </w:p>
        </w:tc>
        <w:tc>
          <w:tcPr>
            <w:tcW w:w="2694" w:type="dxa"/>
            <w:gridSpan w:val="2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 xml:space="preserve">ОАО «ВО «Технопромэкспорт» </w:t>
            </w:r>
          </w:p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г. Москва</w:t>
            </w:r>
          </w:p>
        </w:tc>
        <w:tc>
          <w:tcPr>
            <w:tcW w:w="2409" w:type="dxa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Инжиниринговая компания в области строительства энергетических объектов</w:t>
            </w:r>
          </w:p>
        </w:tc>
        <w:tc>
          <w:tcPr>
            <w:tcW w:w="3686" w:type="dxa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 xml:space="preserve">Заместитель генерального директора </w:t>
            </w:r>
          </w:p>
        </w:tc>
      </w:tr>
      <w:tr w:rsidR="009177FB" w:rsidTr="009177FB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:rsidR="009177FB" w:rsidRPr="009177FB" w:rsidRDefault="009177FB" w:rsidP="00042725">
            <w:pPr>
              <w:rPr>
                <w:sz w:val="24"/>
              </w:rPr>
            </w:pPr>
            <w:r w:rsidRPr="009177FB">
              <w:rPr>
                <w:sz w:val="24"/>
              </w:rPr>
              <w:t>08.08.2011 – настоящее</w:t>
            </w:r>
            <w:r w:rsidRPr="009177FB">
              <w:rPr>
                <w:sz w:val="24"/>
                <w:lang w:val="en-US"/>
              </w:rPr>
              <w:t xml:space="preserve"> </w:t>
            </w:r>
            <w:r w:rsidRPr="009177FB">
              <w:rPr>
                <w:sz w:val="24"/>
              </w:rPr>
              <w:t>время</w:t>
            </w:r>
          </w:p>
        </w:tc>
        <w:tc>
          <w:tcPr>
            <w:tcW w:w="2694" w:type="dxa"/>
            <w:gridSpan w:val="2"/>
          </w:tcPr>
          <w:p w:rsidR="009177FB" w:rsidRPr="009177FB" w:rsidRDefault="009177FB" w:rsidP="00042725">
            <w:pPr>
              <w:rPr>
                <w:sz w:val="24"/>
              </w:rPr>
            </w:pPr>
            <w:r w:rsidRPr="009177FB">
              <w:rPr>
                <w:sz w:val="24"/>
              </w:rPr>
              <w:t xml:space="preserve">ОАО «РАО Энергетические системы Востока», г. </w:t>
            </w:r>
            <w:r w:rsidR="00042725">
              <w:rPr>
                <w:sz w:val="24"/>
              </w:rPr>
              <w:t>Благовещенск</w:t>
            </w:r>
          </w:p>
        </w:tc>
        <w:tc>
          <w:tcPr>
            <w:tcW w:w="2409" w:type="dxa"/>
          </w:tcPr>
          <w:p w:rsidR="009177FB" w:rsidRPr="009177FB" w:rsidRDefault="009177FB" w:rsidP="0040175E">
            <w:pPr>
              <w:rPr>
                <w:sz w:val="24"/>
              </w:rPr>
            </w:pPr>
            <w:r w:rsidRPr="009177FB">
              <w:rPr>
                <w:sz w:val="24"/>
              </w:rPr>
              <w:t>Энергетика</w:t>
            </w:r>
          </w:p>
        </w:tc>
        <w:tc>
          <w:tcPr>
            <w:tcW w:w="3686" w:type="dxa"/>
          </w:tcPr>
          <w:p w:rsidR="009177FB" w:rsidRDefault="009177FB" w:rsidP="009177FB">
            <w:pPr>
              <w:rPr>
                <w:sz w:val="24"/>
              </w:rPr>
            </w:pPr>
            <w:r w:rsidRPr="009177FB">
              <w:rPr>
                <w:sz w:val="24"/>
              </w:rPr>
              <w:t xml:space="preserve">Первый заместитель </w:t>
            </w:r>
            <w:proofErr w:type="gramStart"/>
            <w:r w:rsidRPr="009177FB">
              <w:rPr>
                <w:sz w:val="24"/>
              </w:rPr>
              <w:t>генерального</w:t>
            </w:r>
            <w:proofErr w:type="gramEnd"/>
            <w:r w:rsidRPr="009177FB">
              <w:rPr>
                <w:sz w:val="24"/>
              </w:rPr>
              <w:t xml:space="preserve"> директора-операционный директор, </w:t>
            </w:r>
          </w:p>
          <w:p w:rsidR="009177FB" w:rsidRPr="009177FB" w:rsidRDefault="009177FB" w:rsidP="009177FB">
            <w:pPr>
              <w:rPr>
                <w:sz w:val="24"/>
              </w:rPr>
            </w:pPr>
            <w:proofErr w:type="spellStart"/>
            <w:r w:rsidRPr="009177FB">
              <w:rPr>
                <w:sz w:val="24"/>
              </w:rPr>
              <w:t>И.</w:t>
            </w:r>
            <w:r>
              <w:rPr>
                <w:sz w:val="24"/>
              </w:rPr>
              <w:t>о</w:t>
            </w:r>
            <w:proofErr w:type="spellEnd"/>
            <w:r w:rsidRPr="009177F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9177FB">
              <w:rPr>
                <w:sz w:val="24"/>
              </w:rPr>
              <w:t>Генерального директора</w:t>
            </w:r>
          </w:p>
        </w:tc>
      </w:tr>
    </w:tbl>
    <w:p w:rsidR="009177FB" w:rsidRDefault="009177FB" w:rsidP="001A3F87">
      <w:pPr>
        <w:ind w:left="142"/>
        <w:rPr>
          <w:b/>
          <w:sz w:val="24"/>
        </w:rPr>
      </w:pPr>
    </w:p>
    <w:sectPr w:rsidR="009177FB" w:rsidSect="009177FB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CE"/>
    <w:rsid w:val="00042725"/>
    <w:rsid w:val="001A3F87"/>
    <w:rsid w:val="006554CE"/>
    <w:rsid w:val="0068203D"/>
    <w:rsid w:val="009177FB"/>
    <w:rsid w:val="00C01BAF"/>
    <w:rsid w:val="00E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6554CE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54CE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aliases w:val="body text"/>
    <w:basedOn w:val="a"/>
    <w:link w:val="a4"/>
    <w:rsid w:val="006554CE"/>
    <w:pPr>
      <w:jc w:val="right"/>
    </w:pPr>
    <w:rPr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6554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9177F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6554CE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54CE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aliases w:val="body text"/>
    <w:basedOn w:val="a"/>
    <w:link w:val="a4"/>
    <w:rsid w:val="006554CE"/>
    <w:pPr>
      <w:jc w:val="right"/>
    </w:pPr>
    <w:rPr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6554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9177F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tikhonova_ya</cp:lastModifiedBy>
  <cp:revision>5</cp:revision>
  <dcterms:created xsi:type="dcterms:W3CDTF">2011-11-03T09:50:00Z</dcterms:created>
  <dcterms:modified xsi:type="dcterms:W3CDTF">2011-11-03T11:28:00Z</dcterms:modified>
</cp:coreProperties>
</file>